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F0732" w14:textId="77777777" w:rsidR="00391EF0" w:rsidRPr="00F24C07" w:rsidRDefault="00391EF0" w:rsidP="00391EF0">
      <w:pPr>
        <w:ind w:right="432"/>
        <w:jc w:val="center"/>
        <w:rPr>
          <w:b/>
          <w:sz w:val="32"/>
          <w:szCs w:val="32"/>
        </w:rPr>
      </w:pPr>
      <w:bookmarkStart w:id="0" w:name="_GoBack"/>
      <w:bookmarkEnd w:id="0"/>
      <w:r>
        <w:rPr>
          <w:noProof/>
        </w:rPr>
        <w:drawing>
          <wp:anchor distT="0" distB="0" distL="114300" distR="114300" simplePos="0" relativeHeight="251658240" behindDoc="1" locked="0" layoutInCell="1" allowOverlap="1" wp14:anchorId="7F777637" wp14:editId="24FF10DF">
            <wp:simplePos x="0" y="0"/>
            <wp:positionH relativeFrom="column">
              <wp:posOffset>-274320</wp:posOffset>
            </wp:positionH>
            <wp:positionV relativeFrom="paragraph">
              <wp:posOffset>-609600</wp:posOffset>
            </wp:positionV>
            <wp:extent cx="1287780" cy="125449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780" cy="1254493"/>
                    </a:xfrm>
                    <a:prstGeom prst="rect">
                      <a:avLst/>
                    </a:prstGeom>
                    <a:noFill/>
                  </pic:spPr>
                </pic:pic>
              </a:graphicData>
            </a:graphic>
            <wp14:sizeRelH relativeFrom="page">
              <wp14:pctWidth>0</wp14:pctWidth>
            </wp14:sizeRelH>
            <wp14:sizeRelV relativeFrom="page">
              <wp14:pctHeight>0</wp14:pctHeight>
            </wp14:sizeRelV>
          </wp:anchor>
        </w:drawing>
      </w:r>
      <w:r w:rsidRPr="00F24C07">
        <w:rPr>
          <w:b/>
          <w:sz w:val="32"/>
          <w:szCs w:val="32"/>
        </w:rPr>
        <w:t>City of Parlier</w:t>
      </w:r>
    </w:p>
    <w:p w14:paraId="3023D2F8" w14:textId="77777777" w:rsidR="00391EF0" w:rsidRPr="00F24C07" w:rsidRDefault="00391EF0" w:rsidP="00391EF0">
      <w:pPr>
        <w:ind w:right="432"/>
        <w:jc w:val="center"/>
        <w:rPr>
          <w:b/>
          <w:sz w:val="32"/>
          <w:szCs w:val="32"/>
        </w:rPr>
      </w:pPr>
      <w:r w:rsidRPr="00F24C07">
        <w:rPr>
          <w:b/>
          <w:sz w:val="32"/>
          <w:szCs w:val="32"/>
        </w:rPr>
        <w:t>POLICE DEPARTMENT</w:t>
      </w:r>
    </w:p>
    <w:p w14:paraId="69614AB5" w14:textId="77777777" w:rsidR="00391EF0" w:rsidRPr="00F24C07" w:rsidRDefault="00391EF0" w:rsidP="00391EF0">
      <w:pPr>
        <w:ind w:right="432"/>
        <w:jc w:val="center"/>
        <w:rPr>
          <w:b/>
          <w:sz w:val="32"/>
          <w:szCs w:val="32"/>
        </w:rPr>
      </w:pPr>
      <w:r w:rsidRPr="00F24C07">
        <w:rPr>
          <w:b/>
          <w:sz w:val="32"/>
          <w:szCs w:val="32"/>
        </w:rPr>
        <w:t>HIRING FOR THE POSITION OF</w:t>
      </w:r>
    </w:p>
    <w:p w14:paraId="547C010E" w14:textId="77777777" w:rsidR="007B7054" w:rsidRPr="0080443B" w:rsidRDefault="007B7054" w:rsidP="007B7054">
      <w:pPr>
        <w:jc w:val="center"/>
        <w:rPr>
          <w:caps/>
        </w:rPr>
      </w:pPr>
    </w:p>
    <w:p w14:paraId="3441673B" w14:textId="77777777" w:rsidR="007B7054" w:rsidRDefault="00391EF0" w:rsidP="00391EF0">
      <w:pPr>
        <w:jc w:val="center"/>
        <w:rPr>
          <w:b/>
          <w:caps/>
          <w:sz w:val="32"/>
          <w:szCs w:val="32"/>
        </w:rPr>
      </w:pPr>
      <w:r w:rsidRPr="00391EF0">
        <w:rPr>
          <w:b/>
          <w:caps/>
          <w:sz w:val="32"/>
          <w:szCs w:val="32"/>
        </w:rPr>
        <w:t>cOMMUNITY SERVICE</w:t>
      </w:r>
      <w:r w:rsidR="007A3537">
        <w:rPr>
          <w:b/>
          <w:caps/>
          <w:sz w:val="32"/>
          <w:szCs w:val="32"/>
        </w:rPr>
        <w:t>S</w:t>
      </w:r>
      <w:r w:rsidRPr="00391EF0">
        <w:rPr>
          <w:b/>
          <w:caps/>
          <w:sz w:val="32"/>
          <w:szCs w:val="32"/>
        </w:rPr>
        <w:t xml:space="preserve"> OFFICER</w:t>
      </w:r>
    </w:p>
    <w:p w14:paraId="4C22008C" w14:textId="77777777" w:rsidR="00391EF0" w:rsidRDefault="00391EF0" w:rsidP="00391EF0">
      <w:pPr>
        <w:jc w:val="center"/>
        <w:rPr>
          <w:b/>
          <w:caps/>
        </w:rPr>
      </w:pPr>
      <w:r>
        <w:rPr>
          <w:b/>
          <w:caps/>
        </w:rPr>
        <w:t>sALARY: $34,305 - $43,784</w:t>
      </w:r>
    </w:p>
    <w:p w14:paraId="4F7BEAF4" w14:textId="18D42BFC" w:rsidR="00AB6F4F" w:rsidRDefault="00AB6F4F" w:rsidP="00391EF0">
      <w:pPr>
        <w:jc w:val="center"/>
        <w:rPr>
          <w:b/>
        </w:rPr>
      </w:pPr>
      <w:r>
        <w:rPr>
          <w:b/>
        </w:rPr>
        <w:t xml:space="preserve">(6 </w:t>
      </w:r>
      <w:r w:rsidR="00AB6C4C">
        <w:rPr>
          <w:b/>
        </w:rPr>
        <w:t>step</w:t>
      </w:r>
      <w:r>
        <w:rPr>
          <w:b/>
        </w:rPr>
        <w:t xml:space="preserve"> range)</w:t>
      </w:r>
    </w:p>
    <w:p w14:paraId="5FF1624A" w14:textId="77777777" w:rsidR="000E0907" w:rsidRPr="00391EF0" w:rsidRDefault="000E0907" w:rsidP="00391EF0">
      <w:pPr>
        <w:jc w:val="center"/>
        <w:rPr>
          <w:b/>
          <w:caps/>
        </w:rPr>
      </w:pPr>
      <w:r>
        <w:rPr>
          <w:b/>
        </w:rPr>
        <w:t>Deadline: July 25, 2017 @ 5:00 pm</w:t>
      </w:r>
    </w:p>
    <w:p w14:paraId="4A548DF2" w14:textId="77777777" w:rsidR="000D0E2C" w:rsidRDefault="000D0E2C" w:rsidP="007B7054">
      <w:pPr>
        <w:rPr>
          <w:b/>
          <w:u w:val="single"/>
        </w:rPr>
      </w:pPr>
    </w:p>
    <w:p w14:paraId="28D64752" w14:textId="77777777" w:rsidR="000D0E2C" w:rsidRDefault="000D0E2C" w:rsidP="007B7054">
      <w:pPr>
        <w:rPr>
          <w:b/>
          <w:u w:val="single"/>
        </w:rPr>
      </w:pPr>
    </w:p>
    <w:p w14:paraId="3F7AD66D" w14:textId="77777777" w:rsidR="007B7054" w:rsidRDefault="007B7054" w:rsidP="007B7054">
      <w:r w:rsidRPr="007442AD">
        <w:rPr>
          <w:b/>
          <w:u w:val="single"/>
        </w:rPr>
        <w:t>Job Purpose</w:t>
      </w:r>
    </w:p>
    <w:p w14:paraId="6680F1EE" w14:textId="77777777" w:rsidR="007B7054" w:rsidRDefault="007B7054" w:rsidP="007B7054"/>
    <w:p w14:paraId="7BCE2B99" w14:textId="341396D0" w:rsidR="007B7054" w:rsidRDefault="007B7054" w:rsidP="00FD4F18">
      <w:pPr>
        <w:jc w:val="both"/>
      </w:pPr>
      <w:r>
        <w:t>Under general supervision</w:t>
      </w:r>
      <w:r w:rsidR="001C6A51">
        <w:t xml:space="preserve"> o</w:t>
      </w:r>
      <w:r w:rsidR="00071664">
        <w:t>f</w:t>
      </w:r>
      <w:r w:rsidR="001C6A51">
        <w:t xml:space="preserve"> the Police </w:t>
      </w:r>
      <w:r w:rsidR="00071664">
        <w:t xml:space="preserve">Department, </w:t>
      </w:r>
      <w:r w:rsidR="001C6A51">
        <w:t>perform</w:t>
      </w:r>
      <w:r w:rsidR="00071664">
        <w:t>s</w:t>
      </w:r>
      <w:r w:rsidR="001C6A51">
        <w:t xml:space="preserve"> various non-hazardous police support work in a non-sworn capacity; to enforce specific ordinances and to relieve sworn police personnel of detailed and routine law enforcement work.  Will additionally perform </w:t>
      </w:r>
      <w:r>
        <w:t>a variety of technical duties in support of the City’s local code enforcement program</w:t>
      </w:r>
      <w:r w:rsidR="001C6A51">
        <w:t xml:space="preserve">s </w:t>
      </w:r>
      <w:r w:rsidR="00071664">
        <w:t>wi</w:t>
      </w:r>
      <w:r w:rsidR="00AB6C4C">
        <w:t>th information</w:t>
      </w:r>
      <w:r w:rsidR="00D52A47">
        <w:t>al</w:t>
      </w:r>
      <w:r w:rsidR="00071664">
        <w:t xml:space="preserve"> </w:t>
      </w:r>
      <w:proofErr w:type="gramStart"/>
      <w:r w:rsidR="00071664">
        <w:t xml:space="preserve">and  </w:t>
      </w:r>
      <w:r w:rsidR="00AB6C4C">
        <w:t>technical</w:t>
      </w:r>
      <w:proofErr w:type="gramEnd"/>
      <w:r w:rsidR="00AB6C4C">
        <w:t xml:space="preserve"> advice </w:t>
      </w:r>
      <w:r w:rsidR="00071664">
        <w:t xml:space="preserve">provided by </w:t>
      </w:r>
      <w:r w:rsidR="001C6A51">
        <w:t xml:space="preserve">the City's Building Inspector in reference to: </w:t>
      </w:r>
      <w:r>
        <w:t>monitor</w:t>
      </w:r>
      <w:r w:rsidR="001C6A51">
        <w:t>ing</w:t>
      </w:r>
      <w:r>
        <w:t xml:space="preserve"> and enforc</w:t>
      </w:r>
      <w:r w:rsidR="001C6A51">
        <w:t>ing</w:t>
      </w:r>
      <w:r>
        <w:t xml:space="preserve"> a variety of applicable ordinances, codes, and regulations related to zoning, land use, nuisance housing, building codes, health and safety, blight, graffiti, water waste, and other matters of public concern.  Serves as a resource and provide</w:t>
      </w:r>
      <w:r w:rsidR="001C6A51">
        <w:t>s</w:t>
      </w:r>
      <w:r>
        <w:t xml:space="preserve"> information on City regulations to property owners, residents, businesses, the general public, and other City departments and divisions.</w:t>
      </w:r>
    </w:p>
    <w:p w14:paraId="2F6B7B41" w14:textId="77777777" w:rsidR="000D0E2C" w:rsidRDefault="000D0E2C" w:rsidP="00FD4F18">
      <w:pPr>
        <w:jc w:val="both"/>
        <w:rPr>
          <w:b/>
          <w:u w:val="single"/>
        </w:rPr>
      </w:pPr>
    </w:p>
    <w:p w14:paraId="49642B07" w14:textId="77777777" w:rsidR="000D0E2C" w:rsidRDefault="000D0E2C" w:rsidP="00FD4F18">
      <w:pPr>
        <w:jc w:val="both"/>
        <w:rPr>
          <w:b/>
          <w:u w:val="single"/>
        </w:rPr>
      </w:pPr>
    </w:p>
    <w:p w14:paraId="22D39126" w14:textId="77777777" w:rsidR="007B7054" w:rsidRDefault="007B7054" w:rsidP="00FD4F18">
      <w:pPr>
        <w:jc w:val="both"/>
        <w:rPr>
          <w:b/>
          <w:u w:val="single"/>
        </w:rPr>
      </w:pPr>
      <w:r>
        <w:rPr>
          <w:b/>
          <w:u w:val="single"/>
        </w:rPr>
        <w:t>Qualifications</w:t>
      </w:r>
    </w:p>
    <w:p w14:paraId="29741DF9" w14:textId="77777777" w:rsidR="00447420" w:rsidRPr="00CF7292" w:rsidRDefault="007B7054" w:rsidP="00FD4F18">
      <w:pPr>
        <w:spacing w:before="120" w:after="240" w:line="240" w:lineRule="exact"/>
        <w:ind w:right="432"/>
        <w:jc w:val="both"/>
      </w:pPr>
      <w:r>
        <w:t>One year of work experience involving</w:t>
      </w:r>
      <w:r w:rsidR="005D2E5F">
        <w:t xml:space="preserve"> a high level of public contact.</w:t>
      </w:r>
      <w:r>
        <w:t xml:space="preserve">  Experience with municipal law enforcement highly desirable.</w:t>
      </w:r>
      <w:r w:rsidR="00311675">
        <w:t xml:space="preserve">  </w:t>
      </w:r>
      <w:r w:rsidR="00447420">
        <w:t>E</w:t>
      </w:r>
      <w:r>
        <w:t>quivalent to a high school diploma supplemented by specialized training in criminal justice or related field.</w:t>
      </w:r>
      <w:r w:rsidR="00311675">
        <w:t xml:space="preserve">  </w:t>
      </w:r>
      <w:r w:rsidR="00311675" w:rsidRPr="00F24C07">
        <w:t>Have normal hearing. Be of sound physical, mental, and emotional health.</w:t>
      </w:r>
      <w:r w:rsidR="00311675">
        <w:t xml:space="preserve"> </w:t>
      </w:r>
      <w:r w:rsidR="00311675" w:rsidRPr="00F24C07">
        <w:t>Communicate clearly</w:t>
      </w:r>
      <w:r w:rsidR="00D52A47">
        <w:t xml:space="preserve"> in English</w:t>
      </w:r>
      <w:r w:rsidR="00311675" w:rsidRPr="00F24C07">
        <w:t xml:space="preserve"> both orally and in writing.</w:t>
      </w:r>
      <w:r w:rsidR="00311675">
        <w:t xml:space="preserve">  </w:t>
      </w:r>
      <w:r w:rsidR="00311675" w:rsidRPr="00F24C07">
        <w:t>Be of proportion height and weight</w:t>
      </w:r>
      <w:r w:rsidR="005D2E5F">
        <w:t xml:space="preserve">.  Be a </w:t>
      </w:r>
      <w:r w:rsidR="000D0E2C">
        <w:t xml:space="preserve">U.S. Citizen or Legal Residency.  </w:t>
      </w:r>
      <w:r w:rsidR="00447420">
        <w:rPr>
          <w:color w:val="000000"/>
          <w:sz w:val="23"/>
        </w:rPr>
        <w:t>Ability to sit, stand, walk, run, kneel, crouch, stoop, squat, crawl, twist, climb, and lift 75 lbs.; exposure to noise and outdoors; ability to travel to different sites and locations; availability for shift work, on-call, and stand-by.</w:t>
      </w:r>
      <w:r w:rsidR="00AB6C4C">
        <w:rPr>
          <w:color w:val="000000"/>
          <w:sz w:val="23"/>
        </w:rPr>
        <w:t xml:space="preserve">  Bi-lingual (English/Spanish, desirable but not required)</w:t>
      </w:r>
    </w:p>
    <w:p w14:paraId="66AE91A7" w14:textId="77777777" w:rsidR="007B7054" w:rsidRPr="005D037C" w:rsidRDefault="007B7054" w:rsidP="00FD4F18">
      <w:pPr>
        <w:jc w:val="both"/>
      </w:pPr>
    </w:p>
    <w:p w14:paraId="52169659" w14:textId="77777777" w:rsidR="007B7054" w:rsidRDefault="007B7054" w:rsidP="00FD4F18">
      <w:pPr>
        <w:jc w:val="both"/>
        <w:rPr>
          <w:b/>
          <w:u w:val="single"/>
        </w:rPr>
      </w:pPr>
      <w:r>
        <w:rPr>
          <w:b/>
          <w:u w:val="single"/>
        </w:rPr>
        <w:t>Certificate or License</w:t>
      </w:r>
    </w:p>
    <w:p w14:paraId="4792B6A3" w14:textId="77777777" w:rsidR="007B7054" w:rsidRDefault="007B7054" w:rsidP="00FD4F18">
      <w:pPr>
        <w:jc w:val="both"/>
      </w:pPr>
      <w:r>
        <w:t xml:space="preserve">Possession of, or ability to obtain, appropriate, valid </w:t>
      </w:r>
      <w:r w:rsidR="000D0E2C">
        <w:t xml:space="preserve">California  </w:t>
      </w:r>
      <w:r>
        <w:t>driver’s license.</w:t>
      </w:r>
    </w:p>
    <w:p w14:paraId="6275710A" w14:textId="77777777" w:rsidR="007B7054" w:rsidRDefault="007B7054" w:rsidP="00FD4F18">
      <w:pPr>
        <w:jc w:val="both"/>
      </w:pPr>
      <w:r>
        <w:t>Successful completion of P.O.S.T. 832 P.C. course within six months of hire.</w:t>
      </w:r>
    </w:p>
    <w:p w14:paraId="4E7E8711" w14:textId="77777777" w:rsidR="007B7054" w:rsidRPr="005D037C" w:rsidRDefault="007B7054" w:rsidP="00FD4F18">
      <w:pPr>
        <w:jc w:val="both"/>
      </w:pPr>
      <w:r>
        <w:t>Possession of, or ability to obtain within one year of appointment, certification as a Code Enforcement Officer issued by CACEO.</w:t>
      </w:r>
    </w:p>
    <w:p w14:paraId="6710695F" w14:textId="77777777" w:rsidR="007B7054" w:rsidRDefault="007B7054" w:rsidP="00FD4F18">
      <w:pPr>
        <w:jc w:val="both"/>
        <w:rPr>
          <w:b/>
          <w:u w:val="single"/>
        </w:rPr>
      </w:pPr>
    </w:p>
    <w:p w14:paraId="7BA74550" w14:textId="77777777" w:rsidR="000D0E2C" w:rsidRDefault="000D0E2C" w:rsidP="00FD4F18">
      <w:pPr>
        <w:jc w:val="both"/>
        <w:rPr>
          <w:b/>
          <w:u w:val="single"/>
        </w:rPr>
      </w:pPr>
    </w:p>
    <w:p w14:paraId="5B1B0C2A" w14:textId="77777777" w:rsidR="00447420" w:rsidRDefault="00447420" w:rsidP="00FD4F18">
      <w:pPr>
        <w:spacing w:after="120"/>
        <w:ind w:right="432"/>
        <w:jc w:val="both"/>
        <w:rPr>
          <w:b/>
          <w:u w:val="single"/>
        </w:rPr>
      </w:pPr>
      <w:r w:rsidRPr="00447420">
        <w:rPr>
          <w:b/>
          <w:u w:val="single"/>
        </w:rPr>
        <w:t>Compensation:</w:t>
      </w:r>
    </w:p>
    <w:p w14:paraId="37AE9C12" w14:textId="0D177A1C" w:rsidR="00447420" w:rsidRPr="00447420" w:rsidRDefault="00447420" w:rsidP="00FD4F18">
      <w:pPr>
        <w:spacing w:after="120"/>
        <w:ind w:right="432"/>
        <w:jc w:val="both"/>
        <w:rPr>
          <w:szCs w:val="20"/>
        </w:rPr>
      </w:pPr>
      <w:r w:rsidRPr="00447420">
        <w:rPr>
          <w:b/>
        </w:rPr>
        <w:t>Retirement:</w:t>
      </w:r>
      <w:r w:rsidRPr="00447420">
        <w:t xml:space="preserve"> CalPERS Classic (2% @ 55) New CalPERS Members (PEPRA, 2% @ 62). Employee pays full employee share</w:t>
      </w:r>
      <w:r w:rsidR="00FD4F18">
        <w:t>.</w:t>
      </w:r>
      <w:r w:rsidRPr="00447420">
        <w:t xml:space="preserve"> </w:t>
      </w:r>
      <w:r w:rsidRPr="00447420">
        <w:rPr>
          <w:b/>
        </w:rPr>
        <w:t>Health Insurance:</w:t>
      </w:r>
      <w:r w:rsidRPr="00447420">
        <w:t xml:space="preserve"> Fully paid health insurance </w:t>
      </w:r>
      <w:r w:rsidRPr="00447420">
        <w:lastRenderedPageBreak/>
        <w:t xml:space="preserve">employee, 50% dependent premium (two plans to select from). </w:t>
      </w:r>
      <w:r w:rsidRPr="00447420">
        <w:rPr>
          <w:b/>
        </w:rPr>
        <w:t xml:space="preserve">Other: </w:t>
      </w:r>
      <w:r w:rsidRPr="00A665C8">
        <w:t xml:space="preserve"> </w:t>
      </w:r>
      <w:r w:rsidR="00A665C8">
        <w:t>Employee pays 50% of the</w:t>
      </w:r>
      <w:r w:rsidRPr="00A665C8">
        <w:t xml:space="preserve"> dental/vision; </w:t>
      </w:r>
      <w:r w:rsidRPr="00447420">
        <w:t xml:space="preserve">fully paid life insurance, </w:t>
      </w:r>
      <w:r w:rsidR="008076BE" w:rsidRPr="00447420">
        <w:t>long-term</w:t>
      </w:r>
      <w:r w:rsidRPr="00447420">
        <w:t xml:space="preserve"> disability, and </w:t>
      </w:r>
      <w:r w:rsidR="008076BE" w:rsidRPr="00447420">
        <w:t>short-term</w:t>
      </w:r>
      <w:r w:rsidRPr="00447420">
        <w:t xml:space="preserve"> disability. </w:t>
      </w:r>
      <w:r w:rsidRPr="00447420">
        <w:rPr>
          <w:b/>
          <w:u w:val="single"/>
        </w:rPr>
        <w:t>Vacation:</w:t>
      </w:r>
      <w:r w:rsidRPr="00447420">
        <w:t xml:space="preserve"> 3.69 vacation hours per pay period 0-4 years of service; 5.54 vacation hours per pay period 5-10 years of service; 6.46 vacation hours per pay period 11 years of service. </w:t>
      </w:r>
      <w:r w:rsidRPr="00447420">
        <w:rPr>
          <w:b/>
        </w:rPr>
        <w:t>Holidays:</w:t>
      </w:r>
      <w:r w:rsidRPr="00447420">
        <w:t xml:space="preserve"> 13 holidays per year; 2 are floating holidays. </w:t>
      </w:r>
      <w:r w:rsidRPr="00447420">
        <w:rPr>
          <w:b/>
        </w:rPr>
        <w:t>Sick leave:</w:t>
      </w:r>
      <w:r w:rsidRPr="00447420">
        <w:t xml:space="preserve"> 3.69 hours per pay period, $</w:t>
      </w:r>
      <w:r w:rsidR="00AB6C4C">
        <w:t>8</w:t>
      </w:r>
      <w:r w:rsidRPr="00447420">
        <w:t xml:space="preserve">00 per year uniform allowance. </w:t>
      </w:r>
      <w:r w:rsidR="00AB6C4C">
        <w:t xml:space="preserve"> </w:t>
      </w:r>
      <w:r w:rsidRPr="00447420">
        <w:t xml:space="preserve">Life Insurance paid by the city. Direct Deposit and Member of </w:t>
      </w:r>
      <w:r w:rsidRPr="000D0E2C">
        <w:rPr>
          <w:u w:val="single"/>
        </w:rPr>
        <w:t>State Center Credit Union.</w:t>
      </w:r>
      <w:r w:rsidR="00D52A47">
        <w:rPr>
          <w:u w:val="single"/>
        </w:rPr>
        <w:t xml:space="preserve">   Future Wages/Benefits are subject </w:t>
      </w:r>
      <w:r w:rsidR="008076BE">
        <w:rPr>
          <w:u w:val="single"/>
        </w:rPr>
        <w:t>to Memorandum</w:t>
      </w:r>
      <w:r w:rsidR="00D52A47">
        <w:rPr>
          <w:u w:val="single"/>
        </w:rPr>
        <w:t xml:space="preserve"> of Understanding </w:t>
      </w:r>
      <w:r w:rsidR="008076BE">
        <w:rPr>
          <w:u w:val="single"/>
        </w:rPr>
        <w:t xml:space="preserve">(MOU) </w:t>
      </w:r>
      <w:r w:rsidR="00D52A47">
        <w:rPr>
          <w:u w:val="single"/>
        </w:rPr>
        <w:t xml:space="preserve">between the City and the Parlier Police Officers Association. </w:t>
      </w:r>
    </w:p>
    <w:p w14:paraId="40A63F32" w14:textId="77777777" w:rsidR="007B7054" w:rsidRPr="00447420" w:rsidRDefault="007B7054" w:rsidP="00FD4F18">
      <w:pPr>
        <w:jc w:val="both"/>
        <w:rPr>
          <w:b/>
          <w:u w:val="single"/>
        </w:rPr>
      </w:pPr>
    </w:p>
    <w:p w14:paraId="44D34724" w14:textId="77777777" w:rsidR="00447420" w:rsidRPr="00447420" w:rsidRDefault="00447420" w:rsidP="00FD4F18">
      <w:pPr>
        <w:spacing w:line="240" w:lineRule="exact"/>
        <w:ind w:right="432"/>
        <w:jc w:val="both"/>
        <w:rPr>
          <w:b/>
          <w:u w:val="single"/>
        </w:rPr>
      </w:pPr>
      <w:r w:rsidRPr="00447420">
        <w:rPr>
          <w:b/>
          <w:u w:val="single"/>
        </w:rPr>
        <w:t>SELECTION PROCESS:</w:t>
      </w:r>
    </w:p>
    <w:p w14:paraId="785D1215" w14:textId="77777777" w:rsidR="00447420" w:rsidRPr="00447420" w:rsidRDefault="00447420" w:rsidP="00FD4F18">
      <w:pPr>
        <w:spacing w:line="240" w:lineRule="exact"/>
        <w:ind w:left="576" w:right="432"/>
        <w:jc w:val="both"/>
        <w:rPr>
          <w:sz w:val="28"/>
          <w:szCs w:val="28"/>
        </w:rPr>
      </w:pPr>
    </w:p>
    <w:p w14:paraId="258B9FF3" w14:textId="77777777" w:rsidR="00311675" w:rsidRDefault="00447420" w:rsidP="00FD4F18">
      <w:pPr>
        <w:spacing w:line="240" w:lineRule="exact"/>
        <w:ind w:right="432"/>
        <w:jc w:val="both"/>
      </w:pPr>
      <w:r w:rsidRPr="00447420">
        <w:t xml:space="preserve">A City application is required and may be obtained from Parlier Police Department, 8770 S. Mendocino Ave; Parlier CA 93648 or by calling (559) 646.6600, 8:00 am </w:t>
      </w:r>
      <w:r w:rsidR="00311675">
        <w:t>to 5:00 pm Monday through Friday</w:t>
      </w:r>
      <w:r w:rsidR="0067759A">
        <w:t xml:space="preserve">.  It is also available online @ </w:t>
      </w:r>
      <w:r w:rsidR="00A665C8">
        <w:t>www.</w:t>
      </w:r>
      <w:r w:rsidR="0067759A">
        <w:t>parlier.ca.us click on</w:t>
      </w:r>
      <w:r w:rsidR="00423DEF">
        <w:t xml:space="preserve"> Human Resources link listed in</w:t>
      </w:r>
      <w:r w:rsidR="0067759A">
        <w:t xml:space="preserve"> the</w:t>
      </w:r>
      <w:r w:rsidR="00423DEF">
        <w:t xml:space="preserve"> </w:t>
      </w:r>
      <w:r w:rsidR="0067759A">
        <w:t>”Departments” link</w:t>
      </w:r>
    </w:p>
    <w:p w14:paraId="7883EB8A" w14:textId="77777777" w:rsidR="00311675" w:rsidRDefault="00311675" w:rsidP="00FD4F18">
      <w:pPr>
        <w:spacing w:line="240" w:lineRule="exact"/>
        <w:ind w:right="432"/>
        <w:jc w:val="both"/>
      </w:pPr>
    </w:p>
    <w:p w14:paraId="77F00B29" w14:textId="77777777" w:rsidR="00447420" w:rsidRPr="00447420" w:rsidRDefault="00447420" w:rsidP="00FD4F18">
      <w:pPr>
        <w:spacing w:line="240" w:lineRule="exact"/>
        <w:ind w:right="432"/>
        <w:jc w:val="both"/>
      </w:pPr>
      <w:r w:rsidRPr="00447420">
        <w:t xml:space="preserve">The examination process </w:t>
      </w:r>
      <w:r w:rsidR="000D0E2C">
        <w:t xml:space="preserve">may </w:t>
      </w:r>
      <w:r w:rsidRPr="00447420">
        <w:t>include a written</w:t>
      </w:r>
      <w:r w:rsidR="00311675">
        <w:t xml:space="preserve"> exam, oral examination, </w:t>
      </w:r>
      <w:r w:rsidRPr="00447420">
        <w:t>chiefs oral interview, medical, background investigation</w:t>
      </w:r>
      <w:r w:rsidR="00311675">
        <w:t xml:space="preserve"> and polygraph</w:t>
      </w:r>
      <w:r w:rsidRPr="00447420">
        <w:t>. The examination process may be amended or altered at any time without notice by the Chief of Police.</w:t>
      </w:r>
    </w:p>
    <w:p w14:paraId="4EE911D0" w14:textId="77777777" w:rsidR="00447420" w:rsidRPr="00447420" w:rsidRDefault="00447420" w:rsidP="00FD4F18">
      <w:pPr>
        <w:spacing w:line="240" w:lineRule="exact"/>
        <w:ind w:left="576" w:right="432"/>
        <w:jc w:val="both"/>
      </w:pPr>
    </w:p>
    <w:p w14:paraId="5E5D4462" w14:textId="58B433E6" w:rsidR="00447420" w:rsidRPr="00447420" w:rsidRDefault="00447420" w:rsidP="00FD4F18">
      <w:pPr>
        <w:spacing w:line="240" w:lineRule="exact"/>
        <w:ind w:right="432"/>
        <w:jc w:val="both"/>
      </w:pPr>
      <w:r w:rsidRPr="00447420">
        <w:t>Upon appointment, the employee must successfully complete</w:t>
      </w:r>
      <w:r w:rsidR="000D0E2C">
        <w:t xml:space="preserve"> </w:t>
      </w:r>
      <w:r w:rsidRPr="00447420">
        <w:t xml:space="preserve">the </w:t>
      </w:r>
      <w:r w:rsidR="00AB6C4C">
        <w:t xml:space="preserve">require Police Dept. </w:t>
      </w:r>
      <w:proofErr w:type="gramStart"/>
      <w:r w:rsidR="00AB6C4C">
        <w:t xml:space="preserve">training </w:t>
      </w:r>
      <w:r w:rsidRPr="00447420">
        <w:t xml:space="preserve"> and</w:t>
      </w:r>
      <w:proofErr w:type="gramEnd"/>
      <w:r w:rsidRPr="00447420">
        <w:t xml:space="preserve"> serve (1</w:t>
      </w:r>
      <w:r w:rsidR="00311675">
        <w:t>2) twelve</w:t>
      </w:r>
      <w:r w:rsidRPr="00447420">
        <w:t xml:space="preserve"> month probationary period. The employee must demonstrate the ability to satisfactorily perform the work assigned to the position.</w:t>
      </w:r>
    </w:p>
    <w:p w14:paraId="3B154C0D" w14:textId="77777777" w:rsidR="00447420" w:rsidRPr="00447420" w:rsidRDefault="00447420" w:rsidP="00FD4F18">
      <w:pPr>
        <w:spacing w:line="240" w:lineRule="exact"/>
        <w:ind w:left="576" w:right="432"/>
        <w:jc w:val="both"/>
      </w:pPr>
    </w:p>
    <w:p w14:paraId="3B137081" w14:textId="77777777" w:rsidR="00447420" w:rsidRPr="00447420" w:rsidRDefault="00447420" w:rsidP="00FD4F18">
      <w:pPr>
        <w:spacing w:line="240" w:lineRule="exact"/>
        <w:ind w:right="432"/>
        <w:jc w:val="both"/>
      </w:pPr>
      <w:r w:rsidRPr="00447420">
        <w:rPr>
          <w:b/>
          <w:sz w:val="28"/>
          <w:szCs w:val="28"/>
          <w:u w:val="single"/>
        </w:rPr>
        <w:t>Americans with Disability Act (ADA):</w:t>
      </w:r>
      <w:r w:rsidRPr="00447420">
        <w:t xml:space="preserve">  if you are a qualified individual with a disability as defined by the ADA and you need reasonable accommodations to participate in any of the test, you must notify the Human Resources Department at the time of application.</w:t>
      </w:r>
    </w:p>
    <w:p w14:paraId="73CFE046" w14:textId="77777777" w:rsidR="00447420" w:rsidRPr="00447420" w:rsidRDefault="00447420" w:rsidP="00FD4F18">
      <w:pPr>
        <w:spacing w:line="240" w:lineRule="exact"/>
        <w:ind w:left="576" w:right="432"/>
        <w:jc w:val="both"/>
      </w:pPr>
    </w:p>
    <w:p w14:paraId="08DBCE5A" w14:textId="41831DAD" w:rsidR="00447420" w:rsidRPr="00447420" w:rsidRDefault="00447420" w:rsidP="00FD4F18">
      <w:pPr>
        <w:spacing w:line="240" w:lineRule="exact"/>
        <w:ind w:right="432"/>
        <w:jc w:val="both"/>
      </w:pPr>
      <w:r w:rsidRPr="00447420">
        <w:rPr>
          <w:b/>
          <w:sz w:val="28"/>
          <w:szCs w:val="28"/>
          <w:u w:val="single"/>
        </w:rPr>
        <w:t xml:space="preserve">Note: </w:t>
      </w:r>
      <w:r w:rsidRPr="00447420">
        <w:t>the information contained in the announcement is subject to change and does</w:t>
      </w:r>
      <w:r w:rsidR="00D52A47">
        <w:t xml:space="preserve"> not</w:t>
      </w:r>
      <w:r w:rsidRPr="00447420">
        <w:t xml:space="preserve"> constitute either an expressed or implied con</w:t>
      </w:r>
      <w:r w:rsidR="00D52A47">
        <w:t>sent</w:t>
      </w:r>
      <w:r w:rsidRPr="00447420">
        <w:t xml:space="preserve">. </w:t>
      </w:r>
    </w:p>
    <w:p w14:paraId="7387FBFA" w14:textId="77777777" w:rsidR="00447420" w:rsidRPr="00447420" w:rsidRDefault="00447420" w:rsidP="00FD4F18">
      <w:pPr>
        <w:spacing w:line="240" w:lineRule="exact"/>
        <w:ind w:left="576" w:right="432"/>
        <w:jc w:val="both"/>
      </w:pPr>
    </w:p>
    <w:p w14:paraId="42DAA93F" w14:textId="77777777" w:rsidR="00447420" w:rsidRPr="00447420" w:rsidRDefault="00447420" w:rsidP="00FD4F18">
      <w:pPr>
        <w:spacing w:line="240" w:lineRule="exact"/>
        <w:ind w:right="432"/>
        <w:jc w:val="both"/>
        <w:rPr>
          <w:b/>
          <w:sz w:val="28"/>
          <w:szCs w:val="28"/>
        </w:rPr>
      </w:pPr>
      <w:r w:rsidRPr="00447420">
        <w:rPr>
          <w:b/>
          <w:sz w:val="28"/>
          <w:szCs w:val="28"/>
        </w:rPr>
        <w:t xml:space="preserve">The City of Parlier is an equal opportunity employer. </w:t>
      </w:r>
    </w:p>
    <w:p w14:paraId="599BA070" w14:textId="77777777" w:rsidR="007B7054" w:rsidRPr="00447420" w:rsidRDefault="007B7054" w:rsidP="00FD4F18">
      <w:pPr>
        <w:jc w:val="both"/>
      </w:pPr>
    </w:p>
    <w:p w14:paraId="4266DEA0" w14:textId="77777777" w:rsidR="006C35CC" w:rsidRDefault="006C35CC" w:rsidP="00FD4F18">
      <w:pPr>
        <w:jc w:val="both"/>
      </w:pPr>
    </w:p>
    <w:sectPr w:rsidR="006C35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E325E" w14:textId="77777777" w:rsidR="00417C4D" w:rsidRDefault="00417C4D" w:rsidP="00D9345E">
      <w:r>
        <w:separator/>
      </w:r>
    </w:p>
  </w:endnote>
  <w:endnote w:type="continuationSeparator" w:id="0">
    <w:p w14:paraId="6F8A098A" w14:textId="77777777" w:rsidR="00417C4D" w:rsidRDefault="00417C4D" w:rsidP="00D9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0B086" w14:textId="77777777" w:rsidR="00417C4D" w:rsidRDefault="00417C4D" w:rsidP="00D9345E">
      <w:r>
        <w:separator/>
      </w:r>
    </w:p>
  </w:footnote>
  <w:footnote w:type="continuationSeparator" w:id="0">
    <w:p w14:paraId="7F046100" w14:textId="77777777" w:rsidR="00417C4D" w:rsidRDefault="00417C4D" w:rsidP="00D93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48C0"/>
    <w:multiLevelType w:val="hybridMultilevel"/>
    <w:tmpl w:val="46BAC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E32820"/>
    <w:multiLevelType w:val="hybridMultilevel"/>
    <w:tmpl w:val="243C7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024253"/>
    <w:multiLevelType w:val="hybridMultilevel"/>
    <w:tmpl w:val="3FC00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54"/>
    <w:rsid w:val="00071664"/>
    <w:rsid w:val="00082F49"/>
    <w:rsid w:val="000D0E2C"/>
    <w:rsid w:val="000E0907"/>
    <w:rsid w:val="001809A2"/>
    <w:rsid w:val="001C6A51"/>
    <w:rsid w:val="00236A4A"/>
    <w:rsid w:val="002555CF"/>
    <w:rsid w:val="00311675"/>
    <w:rsid w:val="00391EF0"/>
    <w:rsid w:val="00417C4D"/>
    <w:rsid w:val="00423DEF"/>
    <w:rsid w:val="00431FFC"/>
    <w:rsid w:val="00447420"/>
    <w:rsid w:val="00456C9C"/>
    <w:rsid w:val="005D2E5F"/>
    <w:rsid w:val="0067759A"/>
    <w:rsid w:val="006C35CC"/>
    <w:rsid w:val="006C5A75"/>
    <w:rsid w:val="00792097"/>
    <w:rsid w:val="007A3537"/>
    <w:rsid w:val="007B7054"/>
    <w:rsid w:val="008076BE"/>
    <w:rsid w:val="008B7629"/>
    <w:rsid w:val="008C6CDA"/>
    <w:rsid w:val="009911C3"/>
    <w:rsid w:val="00997A6A"/>
    <w:rsid w:val="00A665C8"/>
    <w:rsid w:val="00AB6C4C"/>
    <w:rsid w:val="00AB6F4F"/>
    <w:rsid w:val="00AE380A"/>
    <w:rsid w:val="00B25EE5"/>
    <w:rsid w:val="00D52A47"/>
    <w:rsid w:val="00D9345E"/>
    <w:rsid w:val="00EA199B"/>
    <w:rsid w:val="00ED4EA4"/>
    <w:rsid w:val="00FC40F0"/>
    <w:rsid w:val="00FD4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B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45E"/>
    <w:pPr>
      <w:tabs>
        <w:tab w:val="center" w:pos="4680"/>
        <w:tab w:val="right" w:pos="9360"/>
      </w:tabs>
    </w:pPr>
  </w:style>
  <w:style w:type="character" w:customStyle="1" w:styleId="HeaderChar">
    <w:name w:val="Header Char"/>
    <w:basedOn w:val="DefaultParagraphFont"/>
    <w:link w:val="Header"/>
    <w:uiPriority w:val="99"/>
    <w:rsid w:val="00D934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45E"/>
    <w:pPr>
      <w:tabs>
        <w:tab w:val="center" w:pos="4680"/>
        <w:tab w:val="right" w:pos="9360"/>
      </w:tabs>
    </w:pPr>
  </w:style>
  <w:style w:type="character" w:customStyle="1" w:styleId="FooterChar">
    <w:name w:val="Footer Char"/>
    <w:basedOn w:val="DefaultParagraphFont"/>
    <w:link w:val="Footer"/>
    <w:uiPriority w:val="99"/>
    <w:rsid w:val="00D934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5A75"/>
    <w:rPr>
      <w:rFonts w:ascii="Tahoma" w:hAnsi="Tahoma" w:cs="Tahoma"/>
      <w:sz w:val="16"/>
      <w:szCs w:val="16"/>
    </w:rPr>
  </w:style>
  <w:style w:type="character" w:customStyle="1" w:styleId="BalloonTextChar">
    <w:name w:val="Balloon Text Char"/>
    <w:basedOn w:val="DefaultParagraphFont"/>
    <w:link w:val="BalloonText"/>
    <w:uiPriority w:val="99"/>
    <w:semiHidden/>
    <w:rsid w:val="006C5A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45E"/>
    <w:pPr>
      <w:tabs>
        <w:tab w:val="center" w:pos="4680"/>
        <w:tab w:val="right" w:pos="9360"/>
      </w:tabs>
    </w:pPr>
  </w:style>
  <w:style w:type="character" w:customStyle="1" w:styleId="HeaderChar">
    <w:name w:val="Header Char"/>
    <w:basedOn w:val="DefaultParagraphFont"/>
    <w:link w:val="Header"/>
    <w:uiPriority w:val="99"/>
    <w:rsid w:val="00D934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45E"/>
    <w:pPr>
      <w:tabs>
        <w:tab w:val="center" w:pos="4680"/>
        <w:tab w:val="right" w:pos="9360"/>
      </w:tabs>
    </w:pPr>
  </w:style>
  <w:style w:type="character" w:customStyle="1" w:styleId="FooterChar">
    <w:name w:val="Footer Char"/>
    <w:basedOn w:val="DefaultParagraphFont"/>
    <w:link w:val="Footer"/>
    <w:uiPriority w:val="99"/>
    <w:rsid w:val="00D934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5A75"/>
    <w:rPr>
      <w:rFonts w:ascii="Tahoma" w:hAnsi="Tahoma" w:cs="Tahoma"/>
      <w:sz w:val="16"/>
      <w:szCs w:val="16"/>
    </w:rPr>
  </w:style>
  <w:style w:type="character" w:customStyle="1" w:styleId="BalloonTextChar">
    <w:name w:val="Balloon Text Char"/>
    <w:basedOn w:val="DefaultParagraphFont"/>
    <w:link w:val="BalloonText"/>
    <w:uiPriority w:val="99"/>
    <w:semiHidden/>
    <w:rsid w:val="006C5A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C198F-4463-418A-A123-72A50563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Bertha A. Augustine</dc:creator>
  <cp:lastModifiedBy>Bertha A. Augustine</cp:lastModifiedBy>
  <cp:revision>2</cp:revision>
  <cp:lastPrinted>2017-06-29T21:40:00Z</cp:lastPrinted>
  <dcterms:created xsi:type="dcterms:W3CDTF">2017-07-05T16:04:00Z</dcterms:created>
  <dcterms:modified xsi:type="dcterms:W3CDTF">2017-07-05T16:04:00Z</dcterms:modified>
</cp:coreProperties>
</file>