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6A" w:rsidRDefault="00453D02" w:rsidP="00453D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MT" w:cs="TimesNewRomanPS-BoldMT"/>
          <w:b/>
          <w:bCs/>
          <w:color w:val="000000"/>
          <w:sz w:val="28"/>
          <w:szCs w:val="28"/>
        </w:rPr>
        <w:t>CIUDAD DE PARLIER</w:t>
      </w:r>
    </w:p>
    <w:p w:rsidR="00453D02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AVISO DE AUDIENCIA P</w:t>
      </w:r>
      <w:r w:rsidRPr="00B74CE1">
        <w:rPr>
          <w:rFonts w:ascii="TimesNewRomanPS-BoldMT" w:cs="TimesNewRomanPS-BoldMT" w:hint="cs"/>
          <w:b/>
          <w:bCs/>
          <w:color w:val="000000"/>
          <w:sz w:val="20"/>
          <w:szCs w:val="20"/>
        </w:rPr>
        <w:t>Ú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BLICA SOBRE LA </w:t>
      </w:r>
      <w:proofErr w:type="gramStart"/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PROPUEST</w:t>
      </w:r>
      <w:r w:rsidR="007A0F85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A 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 DE</w:t>
      </w:r>
      <w:proofErr w:type="gramEnd"/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 AUMENTO DE LAS TARIFAS</w:t>
      </w:r>
      <w:r w:rsidR="007A0F85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 DE BASURA Y ALCANTARILLA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:</w:t>
      </w:r>
      <w:r>
        <w:rPr>
          <w:rFonts w:ascii="TimesNewRomanPS-BoldMT" w:cs="TimesNewRomanPS-BoldMT"/>
          <w:b/>
          <w:bCs/>
          <w:color w:val="000000"/>
        </w:rPr>
        <w:t xml:space="preserve"> 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Para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informar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residentes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cumplir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con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requisitos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Proposici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218 (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Art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culo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XIIID de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Constituci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California,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Secci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6) La Ciudad de Parlier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proporciona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siguiente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aviso:</w:t>
      </w:r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20"/>
          <w:szCs w:val="20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FECHA Y HORA DE AUDIENCIA: </w:t>
      </w:r>
      <w:proofErr w:type="spellStart"/>
      <w:r w:rsidR="007A0F85" w:rsidRPr="00B74CE1">
        <w:rPr>
          <w:rFonts w:ascii="TimesNewRomanPSMT" w:cs="TimesNewRomanPSMT"/>
          <w:color w:val="000000"/>
          <w:sz w:val="20"/>
          <w:szCs w:val="20"/>
        </w:rPr>
        <w:t>Jueves</w:t>
      </w:r>
      <w:proofErr w:type="spellEnd"/>
      <w:r w:rsidR="007A0F85" w:rsidRPr="00B74CE1">
        <w:rPr>
          <w:rFonts w:ascii="TimesNewRomanPSMT" w:cs="TimesNewRomanPSMT"/>
          <w:color w:val="000000"/>
          <w:sz w:val="20"/>
          <w:szCs w:val="20"/>
        </w:rPr>
        <w:t xml:space="preserve"> 7 de </w:t>
      </w:r>
      <w:proofErr w:type="spellStart"/>
      <w:r w:rsidR="007A0F85" w:rsidRPr="00B74CE1">
        <w:rPr>
          <w:rFonts w:ascii="TimesNewRomanPSMT" w:cs="TimesNewRomanPSMT"/>
          <w:color w:val="000000"/>
          <w:sz w:val="20"/>
          <w:szCs w:val="20"/>
        </w:rPr>
        <w:t>J</w:t>
      </w:r>
      <w:r w:rsidRPr="00B74CE1">
        <w:rPr>
          <w:rFonts w:ascii="TimesNewRomanPSMT" w:cs="TimesNewRomanPSMT"/>
          <w:color w:val="000000"/>
          <w:sz w:val="20"/>
          <w:szCs w:val="20"/>
        </w:rPr>
        <w:t>unio</w:t>
      </w:r>
      <w:proofErr w:type="spellEnd"/>
      <w:r w:rsidRPr="00B74CE1">
        <w:rPr>
          <w:rFonts w:ascii="TimesNewRomanPSMT" w:cs="TimesNewRomanPSMT"/>
          <w:color w:val="000000"/>
          <w:sz w:val="20"/>
          <w:szCs w:val="20"/>
        </w:rPr>
        <w:t xml:space="preserve"> </w:t>
      </w:r>
      <w:proofErr w:type="gramStart"/>
      <w:r w:rsidRPr="00B74CE1">
        <w:rPr>
          <w:rFonts w:ascii="TimesNewRomanPSMT" w:cs="TimesNewRomanPSMT"/>
          <w:color w:val="000000"/>
          <w:sz w:val="20"/>
          <w:szCs w:val="20"/>
        </w:rPr>
        <w:t>del</w:t>
      </w:r>
      <w:proofErr w:type="gramEnd"/>
      <w:r w:rsidRPr="00B74CE1">
        <w:rPr>
          <w:rFonts w:ascii="TimesNewRomanPSMT" w:cs="TimesNewRomanPSMT"/>
          <w:color w:val="000000"/>
          <w:sz w:val="20"/>
          <w:szCs w:val="20"/>
        </w:rPr>
        <w:t xml:space="preserve"> 2018 a o </w:t>
      </w:r>
      <w:proofErr w:type="spellStart"/>
      <w:r w:rsidRPr="00B74CE1">
        <w:rPr>
          <w:rFonts w:ascii="TimesNewRomanPSMT" w:cs="TimesNewRomanPSMT"/>
          <w:color w:val="000000"/>
          <w:sz w:val="20"/>
          <w:szCs w:val="20"/>
        </w:rPr>
        <w:t>despu</w:t>
      </w:r>
      <w:r w:rsidRPr="00B74CE1">
        <w:rPr>
          <w:rFonts w:ascii="TimesNewRomanPSMT" w:cs="TimesNewRomanPSMT" w:hint="cs"/>
          <w:color w:val="000000"/>
          <w:sz w:val="20"/>
          <w:szCs w:val="20"/>
        </w:rPr>
        <w:t>é</w:t>
      </w:r>
      <w:r w:rsidR="007A0F85" w:rsidRPr="00B74CE1">
        <w:rPr>
          <w:rFonts w:ascii="TimesNewRomanPSMT" w:cs="TimesNewRomanPSMT"/>
          <w:color w:val="000000"/>
          <w:sz w:val="20"/>
          <w:szCs w:val="20"/>
        </w:rPr>
        <w:t>s</w:t>
      </w:r>
      <w:proofErr w:type="spellEnd"/>
      <w:r w:rsidR="007A0F85" w:rsidRPr="00B74CE1">
        <w:rPr>
          <w:rFonts w:ascii="TimesNewRomanPSMT" w:cs="TimesNewRomanPSMT"/>
          <w:color w:val="000000"/>
          <w:sz w:val="20"/>
          <w:szCs w:val="20"/>
        </w:rPr>
        <w:t xml:space="preserve"> de las 6:30P</w:t>
      </w:r>
      <w:r w:rsidRPr="00B74CE1">
        <w:rPr>
          <w:rFonts w:ascii="TimesNewRomanPSMT" w:cs="TimesNewRomanPSMT"/>
          <w:color w:val="000000"/>
          <w:sz w:val="20"/>
          <w:szCs w:val="20"/>
        </w:rPr>
        <w:t>.</w:t>
      </w:r>
      <w:r w:rsidR="007A0F85" w:rsidRPr="00B74CE1">
        <w:rPr>
          <w:rFonts w:ascii="TimesNewRomanPSMT" w:cs="TimesNewRomanPSMT"/>
          <w:color w:val="000000"/>
          <w:sz w:val="20"/>
          <w:szCs w:val="20"/>
        </w:rPr>
        <w:t>M</w:t>
      </w:r>
      <w:r w:rsidRPr="00B74CE1">
        <w:rPr>
          <w:rFonts w:ascii="TimesNewRomanPSMT" w:cs="TimesNewRomanPSMT"/>
          <w:color w:val="000000"/>
          <w:sz w:val="20"/>
          <w:szCs w:val="20"/>
        </w:rPr>
        <w:t>.</w:t>
      </w:r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UBICACI</w:t>
      </w:r>
      <w:r w:rsidRPr="00B74CE1">
        <w:rPr>
          <w:rFonts w:ascii="TimesNewRomanPS-BoldMT" w:cs="TimesNewRomanPS-BoldMT" w:hint="cs"/>
          <w:b/>
          <w:bCs/>
          <w:color w:val="000000"/>
          <w:sz w:val="20"/>
          <w:szCs w:val="20"/>
        </w:rPr>
        <w:t>Ó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N DE AUDIENCIA</w:t>
      </w:r>
      <w:r w:rsidRPr="00B74CE1">
        <w:rPr>
          <w:rFonts w:ascii="TimesNewRomanPS-BoldMT" w:cs="TimesNewRomanPS-BoldMT"/>
          <w:b/>
          <w:bCs/>
          <w:color w:val="000000"/>
          <w:sz w:val="18"/>
          <w:szCs w:val="18"/>
        </w:rPr>
        <w:t xml:space="preserve">: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Oficina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del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 Ciudad de Parlier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localizada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1100 E Parlier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MT" w:cs="TimesNewRomanPSMT"/>
          <w:color w:val="000000"/>
          <w:sz w:val="18"/>
          <w:szCs w:val="18"/>
        </w:rPr>
        <w:t>Ave, Parlier, CA. 93648</w:t>
      </w:r>
    </w:p>
    <w:p w:rsidR="00453D02" w:rsidRPr="00B74CE1" w:rsidRDefault="00B74CE1" w:rsidP="00A06A5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18"/>
          <w:szCs w:val="18"/>
        </w:rPr>
      </w:pPr>
      <w:r>
        <w:rPr>
          <w:rFonts w:ascii="TimesNewRomanPS-BoldMT" w:cs="TimesNewRomanPS-BoldMT"/>
          <w:b/>
          <w:bCs/>
          <w:color w:val="000000"/>
          <w:sz w:val="20"/>
          <w:szCs w:val="20"/>
        </w:rPr>
        <w:t>MEDIANTE</w:t>
      </w:r>
      <w:r w:rsidR="00453D02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0"/>
          <w:szCs w:val="20"/>
        </w:rPr>
        <w:t>ESTE</w:t>
      </w:r>
      <w:r w:rsidR="00453D02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0"/>
          <w:szCs w:val="20"/>
        </w:rPr>
        <w:t>COMUNICADO</w:t>
      </w:r>
      <w:r w:rsidR="00453D02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0"/>
          <w:szCs w:val="20"/>
        </w:rPr>
        <w:t>SE LES</w:t>
      </w:r>
      <w:r w:rsidR="00453D02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0"/>
          <w:szCs w:val="20"/>
        </w:rPr>
        <w:t>INFORMA</w:t>
      </w:r>
      <w:r w:rsidR="00453D02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0"/>
          <w:szCs w:val="20"/>
        </w:rPr>
        <w:t>LO</w:t>
      </w:r>
      <w:r w:rsidR="00453D02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0"/>
          <w:szCs w:val="20"/>
        </w:rPr>
        <w:t>SIGUIENTE</w:t>
      </w:r>
      <w:r w:rsidR="00453D02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:</w:t>
      </w:r>
      <w:r w:rsidR="00453D02" w:rsidRPr="00B74CE1">
        <w:rPr>
          <w:rFonts w:ascii="TimesNewRomanPS-BoldMT" w:cs="TimesNewRomanPS-BoldMT"/>
          <w:b/>
          <w:bCs/>
          <w:color w:val="000000"/>
          <w:sz w:val="18"/>
          <w:szCs w:val="18"/>
        </w:rPr>
        <w:t xml:space="preserve"> 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el 7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Junio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del 2018 a las 6:30 PM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. O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despu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é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>s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de</w:t>
      </w:r>
      <w:r w:rsidR="00A06A5F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esa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hora., el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de la ciudad de Parlier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celebrar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una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audiencia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la que se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analizar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las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modificaciones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e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incrementos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ba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sura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que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fueron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propuestas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para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servicios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 Ciudad de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Parlier.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Tambi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é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se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escuchar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considerar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objeciones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hacia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propuesta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aumento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</w:p>
    <w:p w:rsidR="00453D02" w:rsidRPr="00B74CE1" w:rsidRDefault="007A0F85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de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sobre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el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reporte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descrito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siguiente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parte.</w:t>
      </w:r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UBICACI</w:t>
      </w:r>
      <w:r w:rsidRPr="00B74CE1">
        <w:rPr>
          <w:rFonts w:ascii="TimesNewRomanPS-BoldMT" w:cs="TimesNewRomanPS-BoldMT" w:hint="cs"/>
          <w:b/>
          <w:bCs/>
          <w:color w:val="000000"/>
          <w:sz w:val="20"/>
          <w:szCs w:val="20"/>
        </w:rPr>
        <w:t>Ó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N DE EL REPORTE:</w:t>
      </w:r>
      <w:r w:rsidRPr="00B74CE1">
        <w:rPr>
          <w:rFonts w:ascii="TimesNewRomanPS-BoldMT" w:cs="TimesNewRomanPS-BoldMT"/>
          <w:b/>
          <w:bCs/>
          <w:color w:val="000000"/>
          <w:sz w:val="18"/>
          <w:szCs w:val="18"/>
        </w:rPr>
        <w:t xml:space="preserve"> 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Se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prepar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un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reporte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servicio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IG con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fecha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12 de 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A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bril del 2018,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="00D018EE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cual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se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informa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sobre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detalles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modificaciones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incrementos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rifas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conjunto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con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é</w:t>
      </w:r>
      <w:r w:rsidRPr="00B74CE1">
        <w:rPr>
          <w:rFonts w:ascii="TimesNewRomanPSMT" w:cs="TimesNewRomanPSMT"/>
          <w:color w:val="000000"/>
          <w:sz w:val="18"/>
          <w:szCs w:val="18"/>
        </w:rPr>
        <w:t>todo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utilizado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para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calcular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modificaciones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incrementos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fue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presentado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al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Parlier.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reporte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est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archivado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alcald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 Ciudad de Parlier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ubicada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>: 1100 E Parlier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MT" w:cs="TimesNewRomanPSMT"/>
          <w:color w:val="000000"/>
          <w:sz w:val="18"/>
          <w:szCs w:val="18"/>
        </w:rPr>
        <w:t xml:space="preserve">Ave, Parlier, 93648 y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cual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tambi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é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se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puede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obtener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r w:rsidRPr="00B74CE1">
        <w:rPr>
          <w:rFonts w:ascii="TimesNewRomanPSMT" w:cs="TimesNewRomanPSMT"/>
          <w:color w:val="000000"/>
          <w:sz w:val="18"/>
          <w:szCs w:val="18"/>
        </w:rPr>
        <w:t>gina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internet de la Ciudad.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misma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informaci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fue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presentada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discutida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las juntas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que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fueron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llevadas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a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cabo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el 8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F</w:t>
      </w:r>
      <w:r w:rsidRPr="00B74CE1">
        <w:rPr>
          <w:rFonts w:ascii="TimesNewRomanPSMT" w:cs="TimesNewRomanPSMT"/>
          <w:color w:val="000000"/>
          <w:sz w:val="18"/>
          <w:szCs w:val="18"/>
        </w:rPr>
        <w:t>ebrero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del</w:t>
      </w:r>
    </w:p>
    <w:p w:rsidR="00453D02" w:rsidRPr="00B74CE1" w:rsidRDefault="007A0F85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 xml:space="preserve">2018 y el 8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>arzo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del 2018.</w:t>
      </w:r>
      <w:proofErr w:type="gramEnd"/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MONTO DE LAS TARIFAS MODIFICADAS:</w:t>
      </w:r>
      <w:r>
        <w:rPr>
          <w:rFonts w:ascii="TimesNewRomanPS-BoldMT" w:cs="TimesNewRomanPS-BoldMT"/>
          <w:b/>
          <w:bCs/>
          <w:color w:val="000000"/>
          <w:sz w:val="21"/>
          <w:szCs w:val="21"/>
        </w:rPr>
        <w:t xml:space="preserve"> 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monto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alcantarill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(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existentes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y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propuestas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) son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incluidas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como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Exhibici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“</w:t>
      </w:r>
      <w:r w:rsidRPr="00B74CE1">
        <w:rPr>
          <w:rFonts w:ascii="TimesNewRomanPSMT" w:cs="TimesNewRomanPSMT"/>
          <w:color w:val="000000"/>
          <w:sz w:val="18"/>
          <w:szCs w:val="18"/>
        </w:rPr>
        <w:t>A.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”</w:t>
      </w:r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cs="TimesNewRomanPS-BoldMT"/>
          <w:b/>
          <w:bCs/>
          <w:color w:val="000000"/>
          <w:sz w:val="20"/>
          <w:szCs w:val="20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MOTIVO DE LA MODIFICACI</w:t>
      </w:r>
      <w:r w:rsidRPr="00B74CE1">
        <w:rPr>
          <w:rFonts w:ascii="TimesNewRomanPS-BoldMT" w:cs="TimesNewRomanPS-BoldMT" w:hint="cs"/>
          <w:b/>
          <w:bCs/>
          <w:color w:val="000000"/>
          <w:sz w:val="20"/>
          <w:szCs w:val="20"/>
        </w:rPr>
        <w:t>Ó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N PROPUESTA DE LAS TARIFAS DE BASURA Y</w:t>
      </w:r>
    </w:p>
    <w:p w:rsidR="00453D02" w:rsidRPr="00B74CE1" w:rsidRDefault="00D018EE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ALCANTARILLA</w:t>
      </w:r>
      <w:r w:rsidR="00453D02" w:rsidRPr="00B74CE1">
        <w:rPr>
          <w:rFonts w:ascii="TimesNewRomanPS-BoldMT" w:cs="TimesNewRomanPS-BoldMT"/>
          <w:b/>
          <w:bCs/>
          <w:color w:val="000000"/>
          <w:sz w:val="18"/>
          <w:szCs w:val="18"/>
        </w:rPr>
        <w:t xml:space="preserve">: 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La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propuesta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modificaci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de las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ta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rifas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de Parlier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tiene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como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motivo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hacer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que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estructura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sean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consistentes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con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servicio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prove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.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incremento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para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servicio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primordial para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cubrir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costo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contrato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con Mid Valley Disposal. Para</w:t>
      </w:r>
    </w:p>
    <w:p w:rsidR="00453D02" w:rsidRPr="00B74CE1" w:rsidRDefault="007A0F85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la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,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aumentos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cubrir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un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d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é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>ficit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acumulado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, un mayor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costo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operativo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parcialmente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mejoras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capital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necesarias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para la planta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tratamiento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aguas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residuales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. Los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ingresos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nuevas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modificadas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no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mayor que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fondos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necesitados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para que la Ciudad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proporcione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servicios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adec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uados</w:t>
      </w:r>
      <w:proofErr w:type="spellEnd"/>
      <w:proofErr w:type="gram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para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todos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clientes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 Ciudad.</w:t>
      </w:r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cs="TimesNewRomanPS-BoldMT"/>
          <w:b/>
          <w:bCs/>
          <w:color w:val="000000"/>
          <w:sz w:val="20"/>
          <w:szCs w:val="20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BASE PARA LA PROPUESTA DE MODIFICACI</w:t>
      </w:r>
      <w:r w:rsidRPr="00B74CE1">
        <w:rPr>
          <w:rFonts w:ascii="TimesNewRomanPS-BoldMT" w:cs="TimesNewRomanPS-BoldMT" w:hint="cs"/>
          <w:b/>
          <w:bCs/>
          <w:color w:val="000000"/>
          <w:sz w:val="20"/>
          <w:szCs w:val="20"/>
        </w:rPr>
        <w:t>Ó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N A LAS TARIFAS DE BASURA Y</w:t>
      </w:r>
    </w:p>
    <w:p w:rsidR="00453D02" w:rsidRPr="00B74CE1" w:rsidRDefault="007A0F85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ALCANTARILLA</w:t>
      </w:r>
      <w:r w:rsidR="00453D02"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:</w:t>
      </w:r>
      <w:r w:rsidR="00453D02">
        <w:rPr>
          <w:rFonts w:ascii="TimesNewRomanPS-BoldMT" w:cs="TimesNewRomanPS-BoldMT"/>
          <w:b/>
          <w:bCs/>
          <w:color w:val="000000"/>
          <w:sz w:val="21"/>
          <w:szCs w:val="21"/>
        </w:rPr>
        <w:t xml:space="preserve"> 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La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descripci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c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>mo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las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fueron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calculadas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puede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ser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encontrada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el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reporte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archivado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alcald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r w:rsidRPr="00B74CE1">
        <w:rPr>
          <w:rFonts w:ascii="TimesNewRomanPSMT" w:cs="TimesNewRomanPSMT"/>
          <w:color w:val="000000"/>
          <w:sz w:val="18"/>
          <w:szCs w:val="18"/>
        </w:rPr>
        <w:t>gina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internet de la Ciudad de Parlier. Una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copia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del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reporte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puede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ser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obtenida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revisada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pedido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>.</w:t>
      </w:r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PROCEDIMIENTO PARA AUDIENCIA Y DETERMINACI</w:t>
      </w:r>
      <w:r w:rsidRPr="00B74CE1">
        <w:rPr>
          <w:rFonts w:ascii="TimesNewRomanPS-BoldMT" w:cs="TimesNewRomanPS-BoldMT" w:hint="cs"/>
          <w:b/>
          <w:bCs/>
          <w:color w:val="000000"/>
          <w:sz w:val="20"/>
          <w:szCs w:val="20"/>
        </w:rPr>
        <w:t>Ó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 xml:space="preserve">N DE PROTESTA MAYORITARIA </w:t>
      </w:r>
      <w:r w:rsidRPr="00B74CE1">
        <w:rPr>
          <w:rFonts w:ascii="TimesNewRomanPSMT" w:cs="TimesNewRomanPSMT"/>
          <w:color w:val="000000"/>
          <w:sz w:val="20"/>
          <w:szCs w:val="20"/>
        </w:rPr>
        <w:t>:</w:t>
      </w:r>
      <w:r>
        <w:rPr>
          <w:rFonts w:ascii="TimesNewRomanPSMT" w:cs="TimesNewRomanPSMT"/>
          <w:color w:val="000000"/>
          <w:sz w:val="21"/>
          <w:szCs w:val="21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horario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proporcionado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arriba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escuchar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considerara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todas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objeciones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que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existan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y se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presenten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acerca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propuesta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modificaciones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rifas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cualquier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asunto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presentado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reporte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. </w:t>
      </w: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 xml:space="preserve">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continuar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audiencia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ocasiones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>.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Antes de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cierre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audiencia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si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escritas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contra de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modificaciones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rifas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propuestas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son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presentadas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no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retiradas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por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mayor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due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ñ</w:t>
      </w:r>
      <w:r w:rsidRPr="00B74CE1">
        <w:rPr>
          <w:rFonts w:ascii="TimesNewRomanPSMT" w:cs="TimesNewRomanPSMT"/>
          <w:color w:val="000000"/>
          <w:sz w:val="18"/>
          <w:szCs w:val="18"/>
        </w:rPr>
        <w:t>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registro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parcelas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que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estar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an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sujetas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modifi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cadas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la ciudad no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impondr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modificadas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</w:t>
      </w:r>
    </w:p>
    <w:p w:rsidR="00453D02" w:rsidRPr="00B74CE1" w:rsidRDefault="007A0F85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; Las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ta</w:t>
      </w:r>
      <w:r w:rsidRPr="00B74CE1">
        <w:rPr>
          <w:rFonts w:ascii="TimesNewRomanPSMT" w:cs="TimesNewRomanPSMT"/>
          <w:color w:val="000000"/>
          <w:sz w:val="18"/>
          <w:szCs w:val="18"/>
        </w:rPr>
        <w:t>rifas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contin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ú</w:t>
      </w:r>
      <w:r w:rsidR="00453D02" w:rsidRPr="00B74CE1">
        <w:rPr>
          <w:rFonts w:ascii="TimesNewRomanPSMT" w:cs="TimesNewRomanPSMT"/>
          <w:color w:val="000000"/>
          <w:sz w:val="18"/>
          <w:szCs w:val="18"/>
        </w:rPr>
        <w:t>an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siendo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las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mismas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existentes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y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aprobadas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anteriormente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. Si al final de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audiencia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no hay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mayor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</w:t>
      </w: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como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se describe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arriba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>, el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aprobar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modificaciones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rifas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como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han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sido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propuestas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o con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cambios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ñ</w:t>
      </w:r>
      <w:r w:rsidRPr="00B74CE1">
        <w:rPr>
          <w:rFonts w:ascii="TimesNewRomanPSMT" w:cs="TimesNewRomanPSMT"/>
          <w:color w:val="000000"/>
          <w:sz w:val="18"/>
          <w:szCs w:val="18"/>
        </w:rPr>
        <w:t>adidos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por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. </w:t>
      </w: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Cuales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iniciados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el 1 de J</w:t>
      </w:r>
      <w:r w:rsidRPr="00B74CE1">
        <w:rPr>
          <w:rFonts w:ascii="TimesNewRomanPSMT" w:cs="TimesNewRomanPSMT"/>
          <w:color w:val="000000"/>
          <w:sz w:val="18"/>
          <w:szCs w:val="18"/>
        </w:rPr>
        <w:t>ulio del 2018.</w:t>
      </w:r>
      <w:proofErr w:type="gramEnd"/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PRESERVANDO EL DERECHO A DESAFIAR:</w:t>
      </w:r>
      <w:r>
        <w:rPr>
          <w:rFonts w:ascii="TimesNewRomanPS-BoldMT" w:cs="TimesNewRomanPS-BoldMT"/>
          <w:b/>
          <w:bCs/>
          <w:color w:val="000000"/>
          <w:sz w:val="21"/>
          <w:szCs w:val="21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Cualquier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persona que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quiera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preservar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su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derecho a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presentar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una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demanda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legal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desafiando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modificaciones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las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propuestas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>,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si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son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impuestas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cualquier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asunto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presentado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reporte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deber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entregar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una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escrita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indicando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motivos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espec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ficos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 w:hint="cs"/>
          <w:color w:val="000000"/>
          <w:sz w:val="18"/>
          <w:szCs w:val="18"/>
        </w:rPr>
        <w:t>é</w:t>
      </w:r>
      <w:r w:rsidRPr="00B74CE1">
        <w:rPr>
          <w:rFonts w:ascii="TimesNewRomanPSMT" w:cs="TimesNewRomanPSMT"/>
          <w:color w:val="000000"/>
          <w:sz w:val="18"/>
          <w:szCs w:val="18"/>
        </w:rPr>
        <w:t>sta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.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Cualquier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motivo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no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declarado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escrita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que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haya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sido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entregada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antes del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</w:t>
      </w:r>
      <w:r w:rsidR="007A0F85" w:rsidRPr="00B74CE1">
        <w:rPr>
          <w:rFonts w:ascii="TimesNewRomanPSMT" w:cs="TimesNewRomanPSMT"/>
          <w:color w:val="000000"/>
          <w:sz w:val="18"/>
          <w:szCs w:val="18"/>
        </w:rPr>
        <w:t>ierre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 la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audiencia</w:t>
      </w:r>
      <w:proofErr w:type="spellEnd"/>
      <w:r w:rsidR="007A0F85" w:rsidRPr="00B74CE1">
        <w:rPr>
          <w:rFonts w:ascii="TimesNewRomanPSMT" w:cs="TimesNewRomanPSMT"/>
          <w:color w:val="000000"/>
          <w:sz w:val="18"/>
          <w:szCs w:val="18"/>
        </w:rPr>
        <w:t xml:space="preserve"> del 7 de </w:t>
      </w:r>
      <w:proofErr w:type="spellStart"/>
      <w:r w:rsidR="007A0F85" w:rsidRPr="00B74CE1">
        <w:rPr>
          <w:rFonts w:ascii="TimesNewRomanPSMT" w:cs="TimesNewRomanPSMT"/>
          <w:color w:val="000000"/>
          <w:sz w:val="18"/>
          <w:szCs w:val="18"/>
        </w:rPr>
        <w:t>J</w:t>
      </w:r>
      <w:r w:rsidRPr="00B74CE1">
        <w:rPr>
          <w:rFonts w:ascii="TimesNewRomanPSMT" w:cs="TimesNewRomanPSMT"/>
          <w:color w:val="000000"/>
          <w:sz w:val="18"/>
          <w:szCs w:val="18"/>
        </w:rPr>
        <w:t>unio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del 2018, se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considerar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nulo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no se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podr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presentar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una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demanda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legal.</w:t>
      </w:r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-BoldMT" w:cs="TimesNewRomanPS-BoldMT" w:hint="cs"/>
          <w:b/>
          <w:bCs/>
          <w:color w:val="000000"/>
          <w:sz w:val="20"/>
          <w:szCs w:val="20"/>
        </w:rPr>
        <w:t>¿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C</w:t>
      </w:r>
      <w:r w:rsidRPr="00B74CE1">
        <w:rPr>
          <w:rFonts w:ascii="TimesNewRomanPS-BoldMT" w:cs="TimesNewRomanPS-BoldMT" w:hint="cs"/>
          <w:b/>
          <w:bCs/>
          <w:color w:val="000000"/>
          <w:sz w:val="20"/>
          <w:szCs w:val="20"/>
        </w:rPr>
        <w:t>Ó</w:t>
      </w:r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MO PROTESTAR LOS INCREMENTOS DE TARIFAS PROPUESTAS</w:t>
      </w:r>
      <w:proofErr w:type="gramStart"/>
      <w:r w:rsidRPr="00B74CE1">
        <w:rPr>
          <w:rFonts w:ascii="TimesNewRomanPS-BoldMT" w:cs="TimesNewRomanPS-BoldMT"/>
          <w:b/>
          <w:bCs/>
          <w:color w:val="000000"/>
          <w:sz w:val="20"/>
          <w:szCs w:val="20"/>
        </w:rPr>
        <w:t>?:</w:t>
      </w:r>
      <w:proofErr w:type="gramEnd"/>
      <w:r>
        <w:rPr>
          <w:rFonts w:ascii="TimesNewRomanPS-BoldMT" w:cs="TimesNewRomanPS-BoldMT"/>
          <w:b/>
          <w:bCs/>
          <w:color w:val="000000"/>
          <w:sz w:val="21"/>
          <w:szCs w:val="21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Todos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propietarios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o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inquilinos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propiedades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que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reciben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servicios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prove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dos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por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Mid Valley Disposal y la Ciudad de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r w:rsidRPr="00B74CE1">
        <w:rPr>
          <w:rFonts w:ascii="TimesNewRomanPSMT" w:cs="TimesNewRomanPSMT"/>
          <w:color w:val="000000"/>
          <w:sz w:val="18"/>
          <w:szCs w:val="18"/>
        </w:rPr>
        <w:t xml:space="preserve">Parlier y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cualquier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persona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interesada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est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invitada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a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asistir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audiencia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ú</w:t>
      </w:r>
      <w:r w:rsidRPr="00B74CE1">
        <w:rPr>
          <w:rFonts w:ascii="TimesNewRomanPSMT" w:cs="TimesNewRomanPSMT"/>
          <w:color w:val="000000"/>
          <w:sz w:val="18"/>
          <w:szCs w:val="18"/>
        </w:rPr>
        <w:t>blica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sobre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dicha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propuesta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>. Las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protestas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escritas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deber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entregadas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(no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selladas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) a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Secretar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 Ciudad antes 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durante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audiencia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p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ú</w:t>
      </w:r>
      <w:r w:rsidRPr="00B74CE1">
        <w:rPr>
          <w:rFonts w:ascii="TimesNewRomanPSMT" w:cs="TimesNewRomanPSMT"/>
          <w:color w:val="000000"/>
          <w:sz w:val="18"/>
          <w:szCs w:val="18"/>
        </w:rPr>
        <w:t>blica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.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consejo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no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aceptara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escritas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que </w:t>
      </w: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sean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entregadas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despu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é</w:t>
      </w:r>
      <w:r w:rsidRPr="00B74CE1">
        <w:rPr>
          <w:rFonts w:ascii="TimesNewRomanPSMT" w:cs="TimesNewRomanPSMT"/>
          <w:color w:val="000000"/>
          <w:sz w:val="18"/>
          <w:szCs w:val="18"/>
        </w:rPr>
        <w:t>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que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audiencia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ú</w:t>
      </w:r>
      <w:r w:rsidRPr="00B74CE1">
        <w:rPr>
          <w:rFonts w:ascii="TimesNewRomanPSMT" w:cs="TimesNewRomanPSMT"/>
          <w:color w:val="000000"/>
          <w:sz w:val="18"/>
          <w:szCs w:val="18"/>
        </w:rPr>
        <w:t>blica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sea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concluida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. Si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propuesta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mandada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por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cualquier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forma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electr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Pr="00B74CE1">
        <w:rPr>
          <w:rFonts w:ascii="TimesNewRomanPSMT" w:cs="TimesNewRomanPSMT"/>
          <w:color w:val="000000"/>
          <w:sz w:val="18"/>
          <w:szCs w:val="18"/>
        </w:rPr>
        <w:t>nica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no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aceptada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;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deber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</w:t>
      </w:r>
      <w:proofErr w:type="spellEnd"/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firmada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por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propietarios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inquilinos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deber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incluir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el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ú</w:t>
      </w:r>
      <w:r w:rsidRPr="00B74CE1">
        <w:rPr>
          <w:rFonts w:ascii="TimesNewRomanPSMT" w:cs="TimesNewRomanPSMT"/>
          <w:color w:val="000000"/>
          <w:sz w:val="18"/>
          <w:szCs w:val="18"/>
        </w:rPr>
        <w:t>mero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parcela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asesor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domicilios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la(s)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propiedad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>(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es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) que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reciben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servicios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y la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declaraci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los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incrementos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tarifas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</w:p>
    <w:p w:rsidR="00453D02" w:rsidRPr="00B74CE1" w:rsidRDefault="00D018EE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y</w:t>
      </w:r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. Solo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una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protesta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escrita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por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cada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parcela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identificada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o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propiedad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ser</w:t>
      </w:r>
      <w:r w:rsidR="00453D02"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="00453D02" w:rsidRPr="00B74CE1">
        <w:rPr>
          <w:rFonts w:ascii="TimesNewRomanPSMT" w:cs="TimesNewRomanPSMT"/>
          <w:color w:val="000000"/>
          <w:sz w:val="18"/>
          <w:szCs w:val="18"/>
        </w:rPr>
        <w:t>contada</w:t>
      </w:r>
      <w:proofErr w:type="spellEnd"/>
      <w:r w:rsidR="00453D02" w:rsidRPr="00B74CE1">
        <w:rPr>
          <w:rFonts w:ascii="TimesNewRomanPSMT" w:cs="TimesNewRomanPSMT"/>
          <w:color w:val="000000"/>
          <w:sz w:val="18"/>
          <w:szCs w:val="18"/>
        </w:rPr>
        <w:t xml:space="preserve"> para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determinar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si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habr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á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mayor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í</w:t>
      </w:r>
      <w:r w:rsidRPr="00B74CE1">
        <w:rPr>
          <w:rFonts w:ascii="TimesNewRomanPSMT" w:cs="TimesNewRomanPSMT"/>
          <w:color w:val="000000"/>
          <w:sz w:val="18"/>
          <w:szCs w:val="18"/>
        </w:rPr>
        <w:t>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protestas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>.</w:t>
      </w:r>
    </w:p>
    <w:p w:rsidR="00453D02" w:rsidRPr="00B74CE1" w:rsidRDefault="00453D02" w:rsidP="002511E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  <w:sz w:val="18"/>
          <w:szCs w:val="18"/>
        </w:rPr>
      </w:pPr>
      <w:r>
        <w:rPr>
          <w:rFonts w:ascii="TimesNewRomanPS-BoldMT" w:cs="TimesNewRomanPS-BoldMT"/>
          <w:b/>
          <w:bCs/>
          <w:color w:val="000000"/>
          <w:sz w:val="21"/>
          <w:szCs w:val="21"/>
        </w:rPr>
        <w:t>INFORMACI</w:t>
      </w:r>
      <w:r>
        <w:rPr>
          <w:rFonts w:ascii="TimesNewRomanPS-BoldMT" w:cs="TimesNewRomanPS-BoldMT" w:hint="cs"/>
          <w:b/>
          <w:bCs/>
          <w:color w:val="000000"/>
          <w:sz w:val="21"/>
          <w:szCs w:val="21"/>
        </w:rPr>
        <w:t>Ó</w:t>
      </w:r>
      <w:r>
        <w:rPr>
          <w:rFonts w:ascii="TimesNewRomanPS-BoldMT" w:cs="TimesNewRomanPS-BoldMT"/>
          <w:b/>
          <w:bCs/>
          <w:color w:val="000000"/>
          <w:sz w:val="21"/>
          <w:szCs w:val="21"/>
        </w:rPr>
        <w:t xml:space="preserve">N ADICIONAL: 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Para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informaci</w:t>
      </w:r>
      <w:r w:rsidRPr="00B74CE1">
        <w:rPr>
          <w:rFonts w:ascii="TimesNewRomanPSMT" w:cs="TimesNewRomanPSMT" w:hint="cs"/>
          <w:color w:val="000000"/>
          <w:sz w:val="18"/>
          <w:szCs w:val="18"/>
        </w:rPr>
        <w:t>ó</w:t>
      </w:r>
      <w:r w:rsidRPr="00B74CE1">
        <w:rPr>
          <w:rFonts w:ascii="TimesNewRomanPSMT" w:cs="TimesNewRomanPSMT"/>
          <w:color w:val="000000"/>
          <w:sz w:val="18"/>
          <w:szCs w:val="18"/>
        </w:rPr>
        <w:t>n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adicional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o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si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tiene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cualquier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pregunta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sobre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las</w:t>
      </w:r>
    </w:p>
    <w:p w:rsidR="00453D02" w:rsidRPr="00B74CE1" w:rsidRDefault="00453D02" w:rsidP="00B74CE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8"/>
          <w:szCs w:val="18"/>
        </w:rPr>
      </w:pPr>
      <w:proofErr w:type="spellStart"/>
      <w:proofErr w:type="gramStart"/>
      <w:r w:rsidRPr="00B74CE1">
        <w:rPr>
          <w:rFonts w:ascii="TimesNewRomanPSMT" w:cs="TimesNewRomanPSMT"/>
          <w:color w:val="000000"/>
          <w:sz w:val="18"/>
          <w:szCs w:val="18"/>
        </w:rPr>
        <w:t>modificaciones</w:t>
      </w:r>
      <w:proofErr w:type="spellEnd"/>
      <w:proofErr w:type="gram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las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ta</w:t>
      </w:r>
      <w:r w:rsidR="00D018EE" w:rsidRPr="00B74CE1">
        <w:rPr>
          <w:rFonts w:ascii="TimesNewRomanPSMT" w:cs="TimesNewRomanPSMT"/>
          <w:color w:val="000000"/>
          <w:sz w:val="18"/>
          <w:szCs w:val="18"/>
        </w:rPr>
        <w:t>rifas</w:t>
      </w:r>
      <w:proofErr w:type="spellEnd"/>
      <w:r w:rsidR="00D018EE" w:rsidRPr="00B74CE1">
        <w:rPr>
          <w:rFonts w:ascii="TimesNewRomanPSMT" w:cs="TimesNewRomanPSMT"/>
          <w:color w:val="000000"/>
          <w:sz w:val="18"/>
          <w:szCs w:val="18"/>
        </w:rPr>
        <w:t xml:space="preserve"> de </w:t>
      </w:r>
      <w:proofErr w:type="spellStart"/>
      <w:r w:rsidR="00D018EE" w:rsidRPr="00B74CE1">
        <w:rPr>
          <w:rFonts w:ascii="TimesNewRomanPSMT" w:cs="TimesNewRomanPSMT"/>
          <w:color w:val="000000"/>
          <w:sz w:val="18"/>
          <w:szCs w:val="18"/>
        </w:rPr>
        <w:t>basura</w:t>
      </w:r>
      <w:proofErr w:type="spellEnd"/>
      <w:r w:rsidR="00D018EE" w:rsidRPr="00B74CE1">
        <w:rPr>
          <w:rFonts w:ascii="TimesNewRomanPSMT" w:cs="TimesNewRomanPSMT"/>
          <w:color w:val="000000"/>
          <w:sz w:val="18"/>
          <w:szCs w:val="18"/>
        </w:rPr>
        <w:t xml:space="preserve"> y </w:t>
      </w:r>
      <w:proofErr w:type="spellStart"/>
      <w:r w:rsidR="00D018EE" w:rsidRPr="00B74CE1">
        <w:rPr>
          <w:rFonts w:ascii="TimesNewRomanPSMT" w:cs="TimesNewRomanPSMT"/>
          <w:color w:val="000000"/>
          <w:sz w:val="18"/>
          <w:szCs w:val="18"/>
        </w:rPr>
        <w:t>alcantarilla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propuestas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, favor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contactar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 Antonio Gastelum,</w:t>
      </w:r>
    </w:p>
    <w:p w:rsidR="00D122C7" w:rsidRPr="00B74CE1" w:rsidRDefault="00453D02" w:rsidP="00B74CE1">
      <w:pPr>
        <w:rPr>
          <w:sz w:val="18"/>
          <w:szCs w:val="18"/>
        </w:rPr>
      </w:pPr>
      <w:r w:rsidRPr="00B74CE1">
        <w:rPr>
          <w:rFonts w:ascii="TimesNewRomanPSMT" w:cs="TimesNewRomanPSMT"/>
          <w:color w:val="000000"/>
          <w:sz w:val="18"/>
          <w:szCs w:val="18"/>
        </w:rPr>
        <w:t xml:space="preserve">Director de </w:t>
      </w:r>
      <w:proofErr w:type="spellStart"/>
      <w:r w:rsidRPr="00B74CE1">
        <w:rPr>
          <w:rFonts w:ascii="TimesNewRomanPSMT" w:cs="TimesNewRomanPSMT"/>
          <w:color w:val="000000"/>
          <w:sz w:val="18"/>
          <w:szCs w:val="18"/>
        </w:rPr>
        <w:t>Finanzas</w:t>
      </w:r>
      <w:proofErr w:type="spellEnd"/>
      <w:r w:rsidRPr="00B74CE1">
        <w:rPr>
          <w:rFonts w:ascii="TimesNewRomanPSMT" w:cs="TimesNewRomanPSMT"/>
          <w:color w:val="000000"/>
          <w:sz w:val="18"/>
          <w:szCs w:val="18"/>
        </w:rPr>
        <w:t xml:space="preserve"> al (559)</w:t>
      </w:r>
      <w:r w:rsidR="00AA653C" w:rsidRPr="00B74CE1">
        <w:rPr>
          <w:rFonts w:ascii="TimesNewRomanPSMT" w:cs="TimesNewRomanPSMT"/>
          <w:color w:val="000000"/>
          <w:sz w:val="18"/>
          <w:szCs w:val="18"/>
        </w:rPr>
        <w:t xml:space="preserve"> </w:t>
      </w:r>
      <w:r w:rsidRPr="00B74CE1">
        <w:rPr>
          <w:rFonts w:ascii="TimesNewRomanPSMT" w:cs="TimesNewRomanPSMT"/>
          <w:color w:val="000000"/>
          <w:sz w:val="18"/>
          <w:szCs w:val="18"/>
        </w:rPr>
        <w:t xml:space="preserve">646-3545 #229 o </w:t>
      </w:r>
      <w:proofErr w:type="gramStart"/>
      <w:r w:rsidRPr="00B74CE1">
        <w:rPr>
          <w:rFonts w:ascii="TimesNewRomanPSMT" w:cs="TimesNewRomanPSMT"/>
          <w:color w:val="1155CD"/>
          <w:sz w:val="18"/>
          <w:szCs w:val="18"/>
        </w:rPr>
        <w:t xml:space="preserve">agastelum@parlier.ca.us </w:t>
      </w:r>
      <w:r w:rsidRPr="00B74CE1">
        <w:rPr>
          <w:rFonts w:ascii="TimesNewRomanPSMT" w:cs="TimesNewRomanPSMT"/>
          <w:color w:val="000000"/>
          <w:sz w:val="18"/>
          <w:szCs w:val="18"/>
        </w:rPr>
        <w:t>.</w:t>
      </w:r>
      <w:proofErr w:type="gramEnd"/>
    </w:p>
    <w:sectPr w:rsidR="00D122C7" w:rsidRPr="00B74CE1" w:rsidSect="00B74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02"/>
    <w:rsid w:val="001B5A6A"/>
    <w:rsid w:val="002511E1"/>
    <w:rsid w:val="002C7642"/>
    <w:rsid w:val="00452BB1"/>
    <w:rsid w:val="00453D02"/>
    <w:rsid w:val="00475C7D"/>
    <w:rsid w:val="00511F6D"/>
    <w:rsid w:val="007A0F85"/>
    <w:rsid w:val="00A06A5F"/>
    <w:rsid w:val="00AA653C"/>
    <w:rsid w:val="00B05ACE"/>
    <w:rsid w:val="00B71465"/>
    <w:rsid w:val="00B74CE1"/>
    <w:rsid w:val="00D018EE"/>
    <w:rsid w:val="00E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Medina</dc:creator>
  <cp:lastModifiedBy>Bertha A. Augustine</cp:lastModifiedBy>
  <cp:revision>2</cp:revision>
  <cp:lastPrinted>2018-04-17T20:10:00Z</cp:lastPrinted>
  <dcterms:created xsi:type="dcterms:W3CDTF">2018-04-24T22:56:00Z</dcterms:created>
  <dcterms:modified xsi:type="dcterms:W3CDTF">2018-04-24T22:56:00Z</dcterms:modified>
</cp:coreProperties>
</file>