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2AF6" w14:textId="77986D27" w:rsidR="00941779" w:rsidRPr="00762721" w:rsidRDefault="00941779" w:rsidP="00941779">
      <w:pPr>
        <w:ind w:left="5040" w:firstLine="720"/>
        <w:jc w:val="both"/>
        <w:rPr>
          <w:sz w:val="20"/>
          <w:u w:val="single"/>
        </w:rPr>
      </w:pPr>
      <w:r w:rsidRPr="00DF5144">
        <w:rPr>
          <w:sz w:val="20"/>
        </w:rPr>
        <w:t>AGENDA ITEM:</w:t>
      </w:r>
      <w:r w:rsidR="00762721">
        <w:rPr>
          <w:sz w:val="20"/>
        </w:rPr>
        <w:t xml:space="preserve"> </w:t>
      </w:r>
      <w:r w:rsidR="00762721">
        <w:rPr>
          <w:sz w:val="20"/>
          <w:u w:val="single"/>
        </w:rPr>
        <w:t xml:space="preserve">    </w:t>
      </w:r>
      <w:r w:rsidR="00762721" w:rsidRPr="00762721">
        <w:rPr>
          <w:sz w:val="20"/>
          <w:u w:val="single"/>
        </w:rPr>
        <w:t xml:space="preserve">Item No. </w:t>
      </w:r>
      <w:r w:rsidR="00762721">
        <w:rPr>
          <w:sz w:val="20"/>
          <w:u w:val="single"/>
        </w:rPr>
        <w:t>5</w:t>
      </w:r>
    </w:p>
    <w:p w14:paraId="5402D3D1" w14:textId="77777777" w:rsidR="00941779" w:rsidRDefault="00941779" w:rsidP="00941779">
      <w:pPr>
        <w:ind w:left="5040" w:firstLine="720"/>
        <w:jc w:val="both"/>
        <w:rPr>
          <w:sz w:val="20"/>
        </w:rPr>
      </w:pPr>
    </w:p>
    <w:p w14:paraId="0B84D876" w14:textId="494E6196" w:rsidR="00941779" w:rsidRPr="002F35B0" w:rsidRDefault="00941779" w:rsidP="00941779">
      <w:pPr>
        <w:ind w:left="720" w:firstLine="720"/>
        <w:jc w:val="both"/>
        <w:rPr>
          <w:sz w:val="20"/>
          <w:u w:val="single"/>
        </w:rPr>
      </w:pPr>
      <w:r>
        <w:rPr>
          <w:sz w:val="20"/>
        </w:rPr>
        <w:t xml:space="preserve">  </w:t>
      </w:r>
      <w:r>
        <w:rPr>
          <w:sz w:val="20"/>
        </w:rPr>
        <w:tab/>
      </w:r>
      <w:r>
        <w:rPr>
          <w:sz w:val="20"/>
        </w:rPr>
        <w:tab/>
      </w:r>
      <w:r>
        <w:rPr>
          <w:sz w:val="20"/>
        </w:rPr>
        <w:tab/>
      </w:r>
      <w:r>
        <w:rPr>
          <w:sz w:val="20"/>
        </w:rPr>
        <w:tab/>
      </w:r>
      <w:r>
        <w:rPr>
          <w:sz w:val="20"/>
        </w:rPr>
        <w:tab/>
        <w:t>MEETING DATE:</w:t>
      </w:r>
      <w:r w:rsidR="003A372E">
        <w:rPr>
          <w:sz w:val="20"/>
        </w:rPr>
        <w:t xml:space="preserve"> </w:t>
      </w:r>
      <w:r w:rsidR="00CD3189">
        <w:rPr>
          <w:sz w:val="20"/>
          <w:u w:val="single"/>
        </w:rPr>
        <w:t>__</w:t>
      </w:r>
      <w:r w:rsidR="003A372E">
        <w:rPr>
          <w:sz w:val="20"/>
          <w:u w:val="single"/>
        </w:rPr>
        <w:t>August 19</w:t>
      </w:r>
      <w:r w:rsidR="007E1C1C">
        <w:rPr>
          <w:sz w:val="20"/>
          <w:u w:val="single"/>
        </w:rPr>
        <w:t>, 2021</w:t>
      </w:r>
      <w:r w:rsidR="00AF06F2">
        <w:rPr>
          <w:sz w:val="20"/>
          <w:u w:val="single"/>
        </w:rPr>
        <w:t>_</w:t>
      </w:r>
      <w:r w:rsidR="00B81FAA">
        <w:rPr>
          <w:sz w:val="20"/>
          <w:u w:val="single"/>
        </w:rPr>
        <w:t>_</w:t>
      </w:r>
    </w:p>
    <w:p w14:paraId="0270F10D" w14:textId="77777777" w:rsidR="00941779" w:rsidRPr="0017600D" w:rsidRDefault="00941779" w:rsidP="00941779">
      <w:pPr>
        <w:ind w:left="720" w:firstLine="720"/>
        <w:jc w:val="both"/>
        <w:rPr>
          <w:sz w:val="20"/>
          <w:u w:val="single"/>
        </w:rPr>
      </w:pPr>
    </w:p>
    <w:p w14:paraId="41DC2C74" w14:textId="77777777" w:rsidR="00941779" w:rsidRPr="00F94425" w:rsidRDefault="00941779" w:rsidP="00941779">
      <w:pPr>
        <w:ind w:left="5040" w:firstLine="720"/>
        <w:jc w:val="both"/>
        <w:rPr>
          <w:sz w:val="20"/>
          <w:u w:val="single"/>
        </w:rPr>
      </w:pPr>
      <w:r>
        <w:rPr>
          <w:sz w:val="20"/>
        </w:rPr>
        <w:t>DEPARTMENT: Administration</w:t>
      </w:r>
    </w:p>
    <w:p w14:paraId="36A248D7" w14:textId="77777777" w:rsidR="00941779" w:rsidRPr="00AD0503" w:rsidRDefault="00941779" w:rsidP="00941779">
      <w:pPr>
        <w:jc w:val="center"/>
        <w:rPr>
          <w:rFonts w:ascii="Times New Roman" w:hAnsi="Times New Roman"/>
          <w:b/>
          <w:sz w:val="26"/>
          <w:szCs w:val="26"/>
        </w:rPr>
      </w:pPr>
    </w:p>
    <w:p w14:paraId="0AD143C3" w14:textId="77777777" w:rsidR="00941779" w:rsidRPr="00AD0503" w:rsidRDefault="00941779" w:rsidP="00941779">
      <w:pPr>
        <w:jc w:val="center"/>
        <w:rPr>
          <w:rFonts w:ascii="Times New Roman" w:hAnsi="Times New Roman"/>
          <w:b/>
          <w:sz w:val="26"/>
          <w:szCs w:val="26"/>
        </w:rPr>
      </w:pPr>
      <w:r w:rsidRPr="00AD0503">
        <w:rPr>
          <w:rFonts w:ascii="Times New Roman" w:hAnsi="Times New Roman"/>
          <w:b/>
          <w:sz w:val="26"/>
          <w:szCs w:val="26"/>
        </w:rPr>
        <w:t>REPORT TO THE CITY COUNCIL</w:t>
      </w:r>
    </w:p>
    <w:p w14:paraId="192159A6" w14:textId="77777777" w:rsidR="00941779" w:rsidRPr="00AD0503" w:rsidRDefault="00941779" w:rsidP="00941779">
      <w:pPr>
        <w:tabs>
          <w:tab w:val="left" w:pos="2340"/>
        </w:tabs>
        <w:rPr>
          <w:rFonts w:ascii="Times New Roman" w:hAnsi="Times New Roman"/>
          <w:sz w:val="26"/>
          <w:szCs w:val="26"/>
        </w:rPr>
      </w:pPr>
    </w:p>
    <w:p w14:paraId="2F78E58F" w14:textId="77777777" w:rsidR="00941779" w:rsidRDefault="00941779" w:rsidP="00941779">
      <w:pPr>
        <w:tabs>
          <w:tab w:val="left" w:pos="2340"/>
        </w:tabs>
        <w:rPr>
          <w:rFonts w:ascii="Times New Roman" w:hAnsi="Times New Roman"/>
          <w:b/>
          <w:sz w:val="26"/>
          <w:szCs w:val="26"/>
          <w:u w:val="single"/>
        </w:rPr>
      </w:pPr>
      <w:r w:rsidRPr="00AD0503">
        <w:rPr>
          <w:rFonts w:ascii="Times New Roman" w:hAnsi="Times New Roman"/>
          <w:b/>
          <w:sz w:val="26"/>
          <w:szCs w:val="26"/>
          <w:u w:val="single"/>
        </w:rPr>
        <w:t>SUBJECT:</w:t>
      </w:r>
    </w:p>
    <w:p w14:paraId="4C0B77E4" w14:textId="77777777" w:rsidR="00941779" w:rsidRPr="00AD0503" w:rsidRDefault="00941779" w:rsidP="00941779">
      <w:pPr>
        <w:tabs>
          <w:tab w:val="left" w:pos="2340"/>
        </w:tabs>
        <w:rPr>
          <w:rFonts w:ascii="Times New Roman" w:hAnsi="Times New Roman"/>
          <w:b/>
          <w:sz w:val="26"/>
          <w:szCs w:val="26"/>
          <w:u w:val="single"/>
        </w:rPr>
      </w:pPr>
    </w:p>
    <w:p w14:paraId="6F03309B" w14:textId="0D784FF7" w:rsidR="00941779" w:rsidRDefault="00836BD6" w:rsidP="00941779">
      <w:pPr>
        <w:tabs>
          <w:tab w:val="left" w:pos="2340"/>
        </w:tabs>
        <w:jc w:val="both"/>
        <w:rPr>
          <w:rFonts w:ascii="Times New Roman" w:hAnsi="Times New Roman"/>
          <w:sz w:val="26"/>
          <w:szCs w:val="26"/>
        </w:rPr>
      </w:pPr>
      <w:r>
        <w:rPr>
          <w:rFonts w:ascii="Times New Roman" w:hAnsi="Times New Roman"/>
          <w:sz w:val="26"/>
          <w:szCs w:val="26"/>
        </w:rPr>
        <w:t>Public Hearing to Receive Input from the Community Regarding Redrawing of Election District Boundaries</w:t>
      </w:r>
      <w:r w:rsidR="007132FC">
        <w:rPr>
          <w:rFonts w:ascii="Times New Roman" w:hAnsi="Times New Roman"/>
          <w:sz w:val="26"/>
          <w:szCs w:val="26"/>
        </w:rPr>
        <w:t>.</w:t>
      </w:r>
    </w:p>
    <w:p w14:paraId="44413C2D" w14:textId="15AE6949" w:rsidR="00F82D9C" w:rsidRDefault="00F82D9C" w:rsidP="00941779">
      <w:pPr>
        <w:tabs>
          <w:tab w:val="left" w:pos="2340"/>
        </w:tabs>
        <w:jc w:val="both"/>
        <w:rPr>
          <w:rFonts w:ascii="Times New Roman" w:hAnsi="Times New Roman"/>
          <w:sz w:val="26"/>
          <w:szCs w:val="26"/>
        </w:rPr>
      </w:pPr>
    </w:p>
    <w:p w14:paraId="163CC721" w14:textId="77777777" w:rsidR="00F82D9C" w:rsidRDefault="00F82D9C" w:rsidP="00F82D9C">
      <w:pPr>
        <w:jc w:val="both"/>
        <w:rPr>
          <w:rFonts w:ascii="Times New Roman" w:hAnsi="Times New Roman"/>
          <w:b/>
          <w:sz w:val="26"/>
          <w:szCs w:val="26"/>
          <w:u w:val="single"/>
        </w:rPr>
      </w:pPr>
      <w:r w:rsidRPr="00EF4DD0">
        <w:rPr>
          <w:rFonts w:ascii="Times New Roman" w:hAnsi="Times New Roman"/>
          <w:b/>
          <w:sz w:val="26"/>
          <w:szCs w:val="26"/>
          <w:u w:val="single"/>
        </w:rPr>
        <w:t>RECOMMENDATION</w:t>
      </w:r>
      <w:r>
        <w:rPr>
          <w:rFonts w:ascii="Times New Roman" w:hAnsi="Times New Roman"/>
          <w:b/>
          <w:sz w:val="26"/>
          <w:szCs w:val="26"/>
          <w:u w:val="single"/>
        </w:rPr>
        <w:t>:</w:t>
      </w:r>
    </w:p>
    <w:p w14:paraId="34AFFE54" w14:textId="77777777" w:rsidR="00F82D9C" w:rsidRDefault="00F82D9C" w:rsidP="00F82D9C">
      <w:pPr>
        <w:jc w:val="both"/>
        <w:rPr>
          <w:rFonts w:ascii="Times New Roman" w:hAnsi="Times New Roman"/>
          <w:b/>
          <w:sz w:val="26"/>
          <w:szCs w:val="26"/>
          <w:u w:val="single"/>
        </w:rPr>
      </w:pPr>
    </w:p>
    <w:p w14:paraId="4526542B" w14:textId="33A8CB0E" w:rsidR="001A0045" w:rsidRDefault="00836BD6" w:rsidP="00941779">
      <w:pPr>
        <w:jc w:val="both"/>
        <w:rPr>
          <w:rFonts w:ascii="Times New Roman" w:hAnsi="Times New Roman"/>
          <w:sz w:val="26"/>
          <w:szCs w:val="26"/>
        </w:rPr>
      </w:pPr>
      <w:r>
        <w:rPr>
          <w:rFonts w:ascii="Times New Roman" w:hAnsi="Times New Roman"/>
          <w:sz w:val="26"/>
          <w:szCs w:val="26"/>
        </w:rPr>
        <w:t>It is recommended that the City Council (1) receive a report from staff and/or consultants on the redistricting process and permissible criterion to be considered to redraw district boundaries; (2) conduct a public hearing to receive public input on District boundaries</w:t>
      </w:r>
      <w:r w:rsidR="006B593B">
        <w:rPr>
          <w:rFonts w:ascii="Times New Roman" w:hAnsi="Times New Roman"/>
          <w:sz w:val="26"/>
          <w:szCs w:val="26"/>
        </w:rPr>
        <w:t>.</w:t>
      </w:r>
    </w:p>
    <w:p w14:paraId="13EADC71" w14:textId="77777777" w:rsidR="00005B73" w:rsidRPr="00AD0503" w:rsidRDefault="00005B73" w:rsidP="00941779">
      <w:pPr>
        <w:jc w:val="both"/>
        <w:rPr>
          <w:rFonts w:ascii="Times New Roman" w:hAnsi="Times New Roman"/>
          <w:sz w:val="26"/>
          <w:szCs w:val="26"/>
        </w:rPr>
      </w:pPr>
    </w:p>
    <w:p w14:paraId="27AEA530" w14:textId="2656DBA7" w:rsidR="00941779" w:rsidRDefault="00773836" w:rsidP="00941779">
      <w:pPr>
        <w:jc w:val="both"/>
        <w:rPr>
          <w:rFonts w:ascii="Times New Roman" w:hAnsi="Times New Roman"/>
          <w:b/>
          <w:sz w:val="26"/>
          <w:szCs w:val="26"/>
          <w:u w:val="single"/>
        </w:rPr>
      </w:pPr>
      <w:r>
        <w:rPr>
          <w:rFonts w:ascii="Times New Roman" w:hAnsi="Times New Roman"/>
          <w:b/>
          <w:sz w:val="26"/>
          <w:szCs w:val="26"/>
          <w:u w:val="single"/>
        </w:rPr>
        <w:t>BACKGROUND</w:t>
      </w:r>
      <w:r w:rsidR="00941779" w:rsidRPr="00AD0503">
        <w:rPr>
          <w:rFonts w:ascii="Times New Roman" w:hAnsi="Times New Roman"/>
          <w:b/>
          <w:sz w:val="26"/>
          <w:szCs w:val="26"/>
          <w:u w:val="single"/>
        </w:rPr>
        <w:t>:</w:t>
      </w:r>
      <w:r w:rsidR="00941779">
        <w:rPr>
          <w:rFonts w:ascii="Times New Roman" w:hAnsi="Times New Roman"/>
          <w:b/>
          <w:sz w:val="26"/>
          <w:szCs w:val="26"/>
          <w:u w:val="single"/>
        </w:rPr>
        <w:t xml:space="preserve"> </w:t>
      </w:r>
    </w:p>
    <w:p w14:paraId="7203F90D" w14:textId="77777777" w:rsidR="00941779" w:rsidRDefault="00941779" w:rsidP="00941779">
      <w:pPr>
        <w:jc w:val="both"/>
        <w:rPr>
          <w:rFonts w:ascii="Times New Roman" w:hAnsi="Times New Roman"/>
          <w:sz w:val="26"/>
          <w:szCs w:val="26"/>
        </w:rPr>
      </w:pPr>
    </w:p>
    <w:p w14:paraId="5095BF6E" w14:textId="5F852EAC" w:rsidR="0021242C" w:rsidRDefault="00C30D6E" w:rsidP="00941779">
      <w:pPr>
        <w:jc w:val="both"/>
        <w:rPr>
          <w:rFonts w:ascii="Times New Roman" w:hAnsi="Times New Roman"/>
          <w:sz w:val="26"/>
          <w:szCs w:val="26"/>
        </w:rPr>
      </w:pPr>
      <w:r>
        <w:rPr>
          <w:rFonts w:ascii="Times New Roman" w:hAnsi="Times New Roman"/>
          <w:sz w:val="26"/>
          <w:szCs w:val="26"/>
        </w:rPr>
        <w:t>Every ten years, cities with a by-district election system must use new census data to review and, if needed, redraw district lines to reflect how populations have changed.  The process is called redistricting</w:t>
      </w:r>
      <w:r w:rsidR="003A372E">
        <w:rPr>
          <w:rFonts w:ascii="Times New Roman" w:hAnsi="Times New Roman"/>
          <w:sz w:val="26"/>
          <w:szCs w:val="26"/>
        </w:rPr>
        <w:t>.  The</w:t>
      </w:r>
      <w:r>
        <w:rPr>
          <w:rFonts w:ascii="Times New Roman" w:hAnsi="Times New Roman"/>
          <w:sz w:val="26"/>
          <w:szCs w:val="26"/>
        </w:rPr>
        <w:t xml:space="preserve"> process</w:t>
      </w:r>
      <w:r w:rsidR="003A372E">
        <w:rPr>
          <w:rFonts w:ascii="Times New Roman" w:hAnsi="Times New Roman"/>
          <w:sz w:val="26"/>
          <w:szCs w:val="26"/>
        </w:rPr>
        <w:t xml:space="preserve"> is</w:t>
      </w:r>
      <w:r>
        <w:rPr>
          <w:rFonts w:ascii="Times New Roman" w:hAnsi="Times New Roman"/>
          <w:sz w:val="26"/>
          <w:szCs w:val="26"/>
        </w:rPr>
        <w:t xml:space="preserve"> designed to ensure that all districts in a city have as nearly equal population as is possible.</w:t>
      </w:r>
    </w:p>
    <w:p w14:paraId="49B66B1A" w14:textId="763797D6" w:rsidR="00C30D6E" w:rsidRDefault="00C30D6E" w:rsidP="00941779">
      <w:pPr>
        <w:jc w:val="both"/>
        <w:rPr>
          <w:rFonts w:ascii="Times New Roman" w:hAnsi="Times New Roman"/>
          <w:sz w:val="26"/>
          <w:szCs w:val="26"/>
        </w:rPr>
      </w:pPr>
    </w:p>
    <w:p w14:paraId="4DC8F350" w14:textId="419D9C87" w:rsidR="00C30D6E" w:rsidRDefault="00C30D6E" w:rsidP="00941779">
      <w:pPr>
        <w:jc w:val="both"/>
        <w:rPr>
          <w:rFonts w:ascii="Times New Roman" w:hAnsi="Times New Roman"/>
          <w:sz w:val="26"/>
          <w:szCs w:val="26"/>
        </w:rPr>
      </w:pPr>
      <w:r>
        <w:rPr>
          <w:rFonts w:ascii="Times New Roman" w:hAnsi="Times New Roman"/>
          <w:sz w:val="26"/>
          <w:szCs w:val="26"/>
        </w:rPr>
        <w:t>The City of Parlier has been in four districts with an at-</w:t>
      </w:r>
      <w:r w:rsidR="001125C6">
        <w:rPr>
          <w:rFonts w:ascii="Times New Roman" w:hAnsi="Times New Roman"/>
          <w:sz w:val="26"/>
          <w:szCs w:val="26"/>
        </w:rPr>
        <w:t>large, elected</w:t>
      </w:r>
      <w:r>
        <w:rPr>
          <w:rFonts w:ascii="Times New Roman" w:hAnsi="Times New Roman"/>
          <w:sz w:val="26"/>
          <w:szCs w:val="26"/>
        </w:rPr>
        <w:t xml:space="preserve"> mayor for a very long time and adheres to this redistricting process every ten years as required</w:t>
      </w:r>
      <w:r w:rsidR="003A372E">
        <w:rPr>
          <w:rFonts w:ascii="Times New Roman" w:hAnsi="Times New Roman"/>
          <w:sz w:val="26"/>
          <w:szCs w:val="26"/>
        </w:rPr>
        <w:t>.  It</w:t>
      </w:r>
      <w:r>
        <w:rPr>
          <w:rFonts w:ascii="Times New Roman" w:hAnsi="Times New Roman"/>
          <w:sz w:val="26"/>
          <w:szCs w:val="26"/>
        </w:rPr>
        <w:t xml:space="preserve"> last examined the need to change the boundaries of districts based on the 2010 census all as required by law.  Districts must now be reexamined and, potentially redrawn using the 2010 census data.  Additionally, there is a new enactment, the Fair Maps Act adopted by the California Legislature</w:t>
      </w:r>
      <w:r w:rsidR="003A372E">
        <w:rPr>
          <w:rFonts w:ascii="Times New Roman" w:hAnsi="Times New Roman"/>
          <w:sz w:val="26"/>
          <w:szCs w:val="26"/>
        </w:rPr>
        <w:t xml:space="preserve"> as</w:t>
      </w:r>
      <w:r>
        <w:rPr>
          <w:rFonts w:ascii="Times New Roman" w:hAnsi="Times New Roman"/>
          <w:sz w:val="26"/>
          <w:szCs w:val="26"/>
        </w:rPr>
        <w:t xml:space="preserve"> AB 849 which took effect January 1, 2020. </w:t>
      </w:r>
    </w:p>
    <w:p w14:paraId="15779464" w14:textId="2784863D" w:rsidR="00C30D6E" w:rsidRDefault="00C30D6E" w:rsidP="00941779">
      <w:pPr>
        <w:jc w:val="both"/>
        <w:rPr>
          <w:rFonts w:ascii="Times New Roman" w:hAnsi="Times New Roman"/>
          <w:sz w:val="26"/>
          <w:szCs w:val="26"/>
        </w:rPr>
      </w:pPr>
    </w:p>
    <w:p w14:paraId="221E97B2" w14:textId="54B337D8" w:rsidR="00C30D6E" w:rsidRDefault="005D4E4E" w:rsidP="00941779">
      <w:pPr>
        <w:jc w:val="both"/>
        <w:rPr>
          <w:rFonts w:ascii="Times New Roman" w:hAnsi="Times New Roman"/>
          <w:sz w:val="26"/>
          <w:szCs w:val="26"/>
        </w:rPr>
      </w:pPr>
      <w:r>
        <w:rPr>
          <w:rFonts w:ascii="Times New Roman" w:hAnsi="Times New Roman"/>
          <w:sz w:val="26"/>
          <w:szCs w:val="26"/>
        </w:rPr>
        <w:t xml:space="preserve">Under the Act the Council is required to draw and adopt boundaries using the following criteria in the listed order of priority.  (Elections Code §21601(c)). </w:t>
      </w:r>
    </w:p>
    <w:p w14:paraId="7A723C4C" w14:textId="0B801FDB" w:rsidR="005D4E4E" w:rsidRDefault="005D4E4E" w:rsidP="00941779">
      <w:pPr>
        <w:jc w:val="both"/>
        <w:rPr>
          <w:rFonts w:ascii="Times New Roman" w:hAnsi="Times New Roman"/>
          <w:sz w:val="26"/>
          <w:szCs w:val="26"/>
        </w:rPr>
      </w:pPr>
    </w:p>
    <w:p w14:paraId="4D52CBEE" w14:textId="478FA365" w:rsidR="005D4E4E" w:rsidRDefault="005D4E4E" w:rsidP="00941779">
      <w:pPr>
        <w:jc w:val="both"/>
        <w:rPr>
          <w:rFonts w:ascii="Times New Roman" w:hAnsi="Times New Roman"/>
          <w:sz w:val="26"/>
          <w:szCs w:val="26"/>
        </w:rPr>
      </w:pPr>
      <w:r>
        <w:rPr>
          <w:rFonts w:ascii="Times New Roman" w:hAnsi="Times New Roman"/>
          <w:sz w:val="26"/>
          <w:szCs w:val="26"/>
        </w:rPr>
        <w:t>1.  Comply with the federal requirements of equal population and the Voting Rights Act.</w:t>
      </w:r>
    </w:p>
    <w:p w14:paraId="6C7C3148" w14:textId="73365838" w:rsidR="005D4E4E" w:rsidRDefault="005D4E4E" w:rsidP="00941779">
      <w:pPr>
        <w:jc w:val="both"/>
        <w:rPr>
          <w:rFonts w:ascii="Times New Roman" w:hAnsi="Times New Roman"/>
          <w:sz w:val="26"/>
          <w:szCs w:val="26"/>
        </w:rPr>
      </w:pPr>
      <w:r>
        <w:rPr>
          <w:rFonts w:ascii="Times New Roman" w:hAnsi="Times New Roman"/>
          <w:sz w:val="26"/>
          <w:szCs w:val="26"/>
        </w:rPr>
        <w:t>2.  Geographically conti</w:t>
      </w:r>
      <w:r w:rsidR="003A372E">
        <w:rPr>
          <w:rFonts w:ascii="Times New Roman" w:hAnsi="Times New Roman"/>
          <w:sz w:val="26"/>
          <w:szCs w:val="26"/>
        </w:rPr>
        <w:t>guous</w:t>
      </w:r>
      <w:r>
        <w:rPr>
          <w:rFonts w:ascii="Times New Roman" w:hAnsi="Times New Roman"/>
          <w:sz w:val="26"/>
          <w:szCs w:val="26"/>
        </w:rPr>
        <w:t xml:space="preserve"> districts are required.</w:t>
      </w:r>
    </w:p>
    <w:p w14:paraId="1AE76AEB" w14:textId="59EC896B" w:rsidR="005D4E4E" w:rsidRDefault="005D4E4E" w:rsidP="00941779">
      <w:pPr>
        <w:jc w:val="both"/>
        <w:rPr>
          <w:rFonts w:ascii="Times New Roman" w:hAnsi="Times New Roman"/>
          <w:sz w:val="26"/>
          <w:szCs w:val="26"/>
        </w:rPr>
      </w:pPr>
      <w:r>
        <w:rPr>
          <w:rFonts w:ascii="Times New Roman" w:hAnsi="Times New Roman"/>
          <w:sz w:val="26"/>
          <w:szCs w:val="26"/>
        </w:rPr>
        <w:t>3.  Undivided neighborhoods and “communities of interest” (socio-economic geographic areas</w:t>
      </w:r>
      <w:r w:rsidR="003A372E">
        <w:rPr>
          <w:rFonts w:ascii="Times New Roman" w:hAnsi="Times New Roman"/>
          <w:sz w:val="26"/>
          <w:szCs w:val="26"/>
        </w:rPr>
        <w:t>)</w:t>
      </w:r>
      <w:r>
        <w:rPr>
          <w:rFonts w:ascii="Times New Roman" w:hAnsi="Times New Roman"/>
          <w:sz w:val="26"/>
          <w:szCs w:val="26"/>
        </w:rPr>
        <w:t xml:space="preserve"> that should be kept together.</w:t>
      </w:r>
    </w:p>
    <w:p w14:paraId="1A24345F" w14:textId="77777777" w:rsidR="005D4E4E" w:rsidRDefault="005D4E4E" w:rsidP="00941779">
      <w:pPr>
        <w:jc w:val="both"/>
        <w:rPr>
          <w:rFonts w:ascii="Times New Roman" w:hAnsi="Times New Roman"/>
          <w:sz w:val="26"/>
          <w:szCs w:val="26"/>
        </w:rPr>
      </w:pPr>
      <w:r>
        <w:rPr>
          <w:rFonts w:ascii="Times New Roman" w:hAnsi="Times New Roman"/>
          <w:sz w:val="26"/>
          <w:szCs w:val="26"/>
        </w:rPr>
        <w:t>4.  Easily identifiable boundaries.</w:t>
      </w:r>
    </w:p>
    <w:p w14:paraId="084B3073" w14:textId="77777777" w:rsidR="005D4E4E" w:rsidRDefault="005D4E4E" w:rsidP="00941779">
      <w:pPr>
        <w:jc w:val="both"/>
        <w:rPr>
          <w:rFonts w:ascii="Times New Roman" w:hAnsi="Times New Roman"/>
          <w:sz w:val="26"/>
          <w:szCs w:val="26"/>
        </w:rPr>
      </w:pPr>
      <w:r>
        <w:rPr>
          <w:rFonts w:ascii="Times New Roman" w:hAnsi="Times New Roman"/>
          <w:sz w:val="26"/>
          <w:szCs w:val="26"/>
        </w:rPr>
        <w:t>5.  Districts are required to be “compact”, (do not by-pass one group of people to get to a more distant group of people).</w:t>
      </w:r>
    </w:p>
    <w:p w14:paraId="2D7A7EC8" w14:textId="77777777" w:rsidR="008B78D7" w:rsidRDefault="005D4E4E" w:rsidP="00941779">
      <w:pPr>
        <w:jc w:val="both"/>
        <w:rPr>
          <w:rFonts w:ascii="Times New Roman" w:hAnsi="Times New Roman"/>
          <w:sz w:val="26"/>
          <w:szCs w:val="26"/>
        </w:rPr>
      </w:pPr>
      <w:r>
        <w:rPr>
          <w:rFonts w:ascii="Times New Roman" w:hAnsi="Times New Roman"/>
          <w:sz w:val="26"/>
          <w:szCs w:val="26"/>
        </w:rPr>
        <w:t xml:space="preserve">6.  Shall not </w:t>
      </w:r>
      <w:r w:rsidR="008B78D7">
        <w:rPr>
          <w:rFonts w:ascii="Times New Roman" w:hAnsi="Times New Roman"/>
          <w:sz w:val="26"/>
          <w:szCs w:val="26"/>
        </w:rPr>
        <w:t>favor or discriminate against a political party.</w:t>
      </w:r>
    </w:p>
    <w:p w14:paraId="093E3339" w14:textId="6260ACE1" w:rsidR="00695D67" w:rsidRDefault="008B78D7" w:rsidP="00941779">
      <w:pPr>
        <w:jc w:val="both"/>
        <w:rPr>
          <w:rFonts w:ascii="Times New Roman" w:hAnsi="Times New Roman"/>
          <w:sz w:val="26"/>
          <w:szCs w:val="26"/>
        </w:rPr>
      </w:pPr>
      <w:r>
        <w:rPr>
          <w:rFonts w:ascii="Times New Roman" w:hAnsi="Times New Roman"/>
          <w:sz w:val="26"/>
          <w:szCs w:val="26"/>
        </w:rPr>
        <w:lastRenderedPageBreak/>
        <w:t xml:space="preserve">Once the prioritized criteria are met, other traditional </w:t>
      </w:r>
      <w:r w:rsidR="00695D67">
        <w:rPr>
          <w:rFonts w:ascii="Times New Roman" w:hAnsi="Times New Roman"/>
          <w:sz w:val="26"/>
          <w:szCs w:val="26"/>
        </w:rPr>
        <w:t>districting principals can be considered such as</w:t>
      </w:r>
      <w:r w:rsidR="003A372E">
        <w:rPr>
          <w:rFonts w:ascii="Times New Roman" w:hAnsi="Times New Roman"/>
          <w:sz w:val="26"/>
          <w:szCs w:val="26"/>
        </w:rPr>
        <w:t>:</w:t>
      </w:r>
      <w:r w:rsidR="00695D67">
        <w:rPr>
          <w:rFonts w:ascii="Times New Roman" w:hAnsi="Times New Roman"/>
          <w:sz w:val="26"/>
          <w:szCs w:val="26"/>
        </w:rPr>
        <w:t xml:space="preserve"> </w:t>
      </w:r>
    </w:p>
    <w:p w14:paraId="53684EA7" w14:textId="77777777" w:rsidR="00695D67" w:rsidRDefault="00695D67" w:rsidP="00941779">
      <w:pPr>
        <w:jc w:val="both"/>
        <w:rPr>
          <w:rFonts w:ascii="Times New Roman" w:hAnsi="Times New Roman"/>
          <w:sz w:val="26"/>
          <w:szCs w:val="26"/>
        </w:rPr>
      </w:pPr>
    </w:p>
    <w:p w14:paraId="478D6783" w14:textId="77777777" w:rsidR="00695D67" w:rsidRDefault="00695D67" w:rsidP="00941779">
      <w:pPr>
        <w:jc w:val="both"/>
        <w:rPr>
          <w:rFonts w:ascii="Times New Roman" w:hAnsi="Times New Roman"/>
          <w:sz w:val="26"/>
          <w:szCs w:val="26"/>
        </w:rPr>
      </w:pPr>
      <w:r>
        <w:rPr>
          <w:rFonts w:ascii="Times New Roman" w:hAnsi="Times New Roman"/>
          <w:sz w:val="26"/>
          <w:szCs w:val="26"/>
        </w:rPr>
        <w:t>1.  Minimize the number of voters delayed from voting in 2022 to 2024.</w:t>
      </w:r>
    </w:p>
    <w:p w14:paraId="4DDB4EDF" w14:textId="59244F27" w:rsidR="00695D67" w:rsidRDefault="00695D67" w:rsidP="00941779">
      <w:pPr>
        <w:jc w:val="both"/>
        <w:rPr>
          <w:rFonts w:ascii="Times New Roman" w:hAnsi="Times New Roman"/>
          <w:sz w:val="26"/>
          <w:szCs w:val="26"/>
        </w:rPr>
      </w:pPr>
      <w:r>
        <w:rPr>
          <w:rFonts w:ascii="Times New Roman" w:hAnsi="Times New Roman"/>
          <w:sz w:val="26"/>
          <w:szCs w:val="26"/>
        </w:rPr>
        <w:t>2.  Respect voters’ choice/continuity in office.</w:t>
      </w:r>
    </w:p>
    <w:p w14:paraId="0817F689" w14:textId="60FD6887" w:rsidR="005D4E4E" w:rsidRDefault="00695D67" w:rsidP="00941779">
      <w:pPr>
        <w:jc w:val="both"/>
        <w:rPr>
          <w:rFonts w:ascii="Times New Roman" w:hAnsi="Times New Roman"/>
          <w:sz w:val="26"/>
          <w:szCs w:val="26"/>
        </w:rPr>
      </w:pPr>
      <w:r>
        <w:rPr>
          <w:rFonts w:ascii="Times New Roman" w:hAnsi="Times New Roman"/>
          <w:sz w:val="26"/>
          <w:szCs w:val="26"/>
        </w:rPr>
        <w:t>3.  Future population growth.</w:t>
      </w:r>
      <w:r w:rsidR="005D4E4E">
        <w:rPr>
          <w:rFonts w:ascii="Times New Roman" w:hAnsi="Times New Roman"/>
          <w:sz w:val="26"/>
          <w:szCs w:val="26"/>
        </w:rPr>
        <w:t xml:space="preserve"> </w:t>
      </w:r>
    </w:p>
    <w:p w14:paraId="3B048B26" w14:textId="77777777" w:rsidR="00A97FD0" w:rsidRDefault="00A97FD0" w:rsidP="00941779">
      <w:pPr>
        <w:jc w:val="both"/>
        <w:rPr>
          <w:rFonts w:ascii="Times New Roman" w:hAnsi="Times New Roman"/>
          <w:sz w:val="26"/>
          <w:szCs w:val="26"/>
        </w:rPr>
      </w:pPr>
    </w:p>
    <w:p w14:paraId="749FE951" w14:textId="4BC0B5A0" w:rsidR="00695D67" w:rsidRDefault="00695D67" w:rsidP="00941779">
      <w:pPr>
        <w:jc w:val="both"/>
        <w:rPr>
          <w:rFonts w:ascii="Times New Roman" w:hAnsi="Times New Roman"/>
          <w:sz w:val="26"/>
          <w:szCs w:val="26"/>
        </w:rPr>
      </w:pPr>
      <w:r>
        <w:rPr>
          <w:rFonts w:ascii="Times New Roman" w:hAnsi="Times New Roman"/>
          <w:sz w:val="26"/>
          <w:szCs w:val="26"/>
        </w:rPr>
        <w:t>By law the City must hold at least four public hearings that enable community members to provide input on the drawing of district maps.  At least one hearing must occur before the City draws draft maps.  Two must occur</w:t>
      </w:r>
      <w:r w:rsidR="001125C6">
        <w:rPr>
          <w:rFonts w:ascii="Times New Roman" w:hAnsi="Times New Roman"/>
          <w:sz w:val="26"/>
          <w:szCs w:val="26"/>
        </w:rPr>
        <w:t xml:space="preserve"> after the drawing of draft maps and a fourth hearing can happen either before or after the drawing of the draft maps.  The City can hold a public workshop instead of one of the required redistricting hearings.</w:t>
      </w:r>
    </w:p>
    <w:p w14:paraId="2C0FCF3C" w14:textId="758DE924" w:rsidR="001125C6" w:rsidRDefault="001125C6" w:rsidP="00941779">
      <w:pPr>
        <w:jc w:val="both"/>
        <w:rPr>
          <w:rFonts w:ascii="Times New Roman" w:hAnsi="Times New Roman"/>
          <w:sz w:val="26"/>
          <w:szCs w:val="26"/>
        </w:rPr>
      </w:pPr>
    </w:p>
    <w:p w14:paraId="6035FAB2" w14:textId="0D3FE3A4" w:rsidR="001125C6" w:rsidRDefault="001125C6" w:rsidP="00941779">
      <w:pPr>
        <w:jc w:val="both"/>
        <w:rPr>
          <w:rFonts w:ascii="Times New Roman" w:hAnsi="Times New Roman"/>
          <w:sz w:val="26"/>
          <w:szCs w:val="26"/>
        </w:rPr>
      </w:pPr>
      <w:r>
        <w:rPr>
          <w:rFonts w:ascii="Times New Roman" w:hAnsi="Times New Roman"/>
          <w:sz w:val="26"/>
          <w:szCs w:val="26"/>
        </w:rPr>
        <w:t xml:space="preserve">The purpose of this hearing is to inform the public about the districting process and to hear from the community on what factors should be taken into consideration while creating district boundaries.  The public is requested to provide input regarding communities </w:t>
      </w:r>
      <w:r w:rsidR="00A97FD0">
        <w:rPr>
          <w:rFonts w:ascii="Times New Roman" w:hAnsi="Times New Roman"/>
          <w:sz w:val="26"/>
          <w:szCs w:val="26"/>
        </w:rPr>
        <w:t>of</w:t>
      </w:r>
      <w:r>
        <w:rPr>
          <w:rFonts w:ascii="Times New Roman" w:hAnsi="Times New Roman"/>
          <w:sz w:val="26"/>
          <w:szCs w:val="26"/>
        </w:rPr>
        <w:t xml:space="preserve"> interest and other local factors that should be considered while drafting district maps.  A </w:t>
      </w:r>
      <w:r w:rsidR="00A97FD0">
        <w:rPr>
          <w:rFonts w:ascii="Times New Roman" w:hAnsi="Times New Roman"/>
          <w:sz w:val="26"/>
          <w:szCs w:val="26"/>
        </w:rPr>
        <w:t>“</w:t>
      </w:r>
      <w:r>
        <w:rPr>
          <w:rFonts w:ascii="Times New Roman" w:hAnsi="Times New Roman"/>
          <w:sz w:val="26"/>
          <w:szCs w:val="26"/>
        </w:rPr>
        <w:t>community of interest</w:t>
      </w:r>
      <w:r w:rsidR="00A97FD0">
        <w:rPr>
          <w:rFonts w:ascii="Times New Roman" w:hAnsi="Times New Roman"/>
          <w:sz w:val="26"/>
          <w:szCs w:val="26"/>
        </w:rPr>
        <w:t>”</w:t>
      </w:r>
      <w:r>
        <w:rPr>
          <w:rFonts w:ascii="Times New Roman" w:hAnsi="Times New Roman"/>
          <w:sz w:val="26"/>
          <w:szCs w:val="26"/>
        </w:rPr>
        <w:t xml:space="preserve"> under the relevant Elections Code (§21601(c)/21621(c)) is a “population that shares </w:t>
      </w:r>
      <w:r w:rsidR="00D372CA">
        <w:rPr>
          <w:rFonts w:ascii="Times New Roman" w:hAnsi="Times New Roman"/>
          <w:sz w:val="26"/>
          <w:szCs w:val="26"/>
        </w:rPr>
        <w:t>common social or economic interests that should be included within a single district for the purpose of its effective and fair representation”.</w:t>
      </w:r>
    </w:p>
    <w:p w14:paraId="392AB762" w14:textId="36CA0B2F" w:rsidR="00D372CA" w:rsidRDefault="00D372CA" w:rsidP="00941779">
      <w:pPr>
        <w:jc w:val="both"/>
        <w:rPr>
          <w:rFonts w:ascii="Times New Roman" w:hAnsi="Times New Roman"/>
          <w:sz w:val="26"/>
          <w:szCs w:val="26"/>
        </w:rPr>
      </w:pPr>
    </w:p>
    <w:p w14:paraId="001BE916" w14:textId="46154973" w:rsidR="00D372CA" w:rsidRDefault="00D372CA" w:rsidP="00941779">
      <w:pPr>
        <w:jc w:val="both"/>
        <w:rPr>
          <w:rFonts w:ascii="Times New Roman" w:hAnsi="Times New Roman"/>
          <w:sz w:val="26"/>
          <w:szCs w:val="26"/>
        </w:rPr>
      </w:pPr>
      <w:r>
        <w:rPr>
          <w:rFonts w:ascii="Times New Roman" w:hAnsi="Times New Roman"/>
          <w:sz w:val="26"/>
          <w:szCs w:val="26"/>
        </w:rPr>
        <w:t>Possible defining communities of interest might include, but are not limited to:</w:t>
      </w:r>
    </w:p>
    <w:p w14:paraId="160DFEA7" w14:textId="31EF19C5" w:rsidR="00D372CA" w:rsidRDefault="00D372CA" w:rsidP="00941779">
      <w:pPr>
        <w:jc w:val="both"/>
        <w:rPr>
          <w:rFonts w:ascii="Times New Roman" w:hAnsi="Times New Roman"/>
          <w:sz w:val="26"/>
          <w:szCs w:val="26"/>
        </w:rPr>
      </w:pPr>
    </w:p>
    <w:p w14:paraId="3CBC70E2" w14:textId="560C5DF2" w:rsidR="00D372CA" w:rsidRDefault="00D372CA" w:rsidP="00941779">
      <w:pPr>
        <w:jc w:val="both"/>
        <w:rPr>
          <w:rFonts w:ascii="Times New Roman" w:hAnsi="Times New Roman"/>
          <w:sz w:val="26"/>
          <w:szCs w:val="26"/>
        </w:rPr>
      </w:pPr>
      <w:r>
        <w:rPr>
          <w:rFonts w:ascii="Times New Roman" w:hAnsi="Times New Roman"/>
          <w:sz w:val="26"/>
          <w:szCs w:val="26"/>
        </w:rPr>
        <w:t>1.  School attendance areas.</w:t>
      </w:r>
    </w:p>
    <w:p w14:paraId="337CFD9B" w14:textId="4FF551BC" w:rsidR="00D372CA" w:rsidRDefault="00D372CA" w:rsidP="00941779">
      <w:pPr>
        <w:jc w:val="both"/>
        <w:rPr>
          <w:rFonts w:ascii="Times New Roman" w:hAnsi="Times New Roman"/>
          <w:sz w:val="26"/>
          <w:szCs w:val="26"/>
        </w:rPr>
      </w:pPr>
      <w:r>
        <w:rPr>
          <w:rFonts w:ascii="Times New Roman" w:hAnsi="Times New Roman"/>
          <w:sz w:val="26"/>
          <w:szCs w:val="26"/>
        </w:rPr>
        <w:t>2.  Natural dividing lines such as major roads, hills, or highways.</w:t>
      </w:r>
    </w:p>
    <w:p w14:paraId="114D72B1" w14:textId="694F90D5" w:rsidR="00D372CA" w:rsidRDefault="00D372CA" w:rsidP="00941779">
      <w:pPr>
        <w:jc w:val="both"/>
        <w:rPr>
          <w:rFonts w:ascii="Times New Roman" w:hAnsi="Times New Roman"/>
          <w:sz w:val="26"/>
          <w:szCs w:val="26"/>
        </w:rPr>
      </w:pPr>
      <w:r>
        <w:rPr>
          <w:rFonts w:ascii="Times New Roman" w:hAnsi="Times New Roman"/>
          <w:sz w:val="26"/>
          <w:szCs w:val="26"/>
        </w:rPr>
        <w:t>3.  Areas around parks and other neighborhood landmarks.</w:t>
      </w:r>
    </w:p>
    <w:p w14:paraId="2C742A80" w14:textId="2F4D53BF" w:rsidR="00D372CA" w:rsidRDefault="00D372CA" w:rsidP="00941779">
      <w:pPr>
        <w:jc w:val="both"/>
        <w:rPr>
          <w:rFonts w:ascii="Times New Roman" w:hAnsi="Times New Roman"/>
          <w:sz w:val="26"/>
          <w:szCs w:val="26"/>
        </w:rPr>
      </w:pPr>
      <w:r>
        <w:rPr>
          <w:rFonts w:ascii="Times New Roman" w:hAnsi="Times New Roman"/>
          <w:sz w:val="26"/>
          <w:szCs w:val="26"/>
        </w:rPr>
        <w:t>4.  Common issues, neighborhood activities, or legislative/election concerns.</w:t>
      </w:r>
    </w:p>
    <w:p w14:paraId="6979C4AB" w14:textId="514642CC" w:rsidR="00D372CA" w:rsidRDefault="00D372CA" w:rsidP="00941779">
      <w:pPr>
        <w:jc w:val="both"/>
        <w:rPr>
          <w:rFonts w:ascii="Times New Roman" w:hAnsi="Times New Roman"/>
          <w:sz w:val="26"/>
          <w:szCs w:val="26"/>
        </w:rPr>
      </w:pPr>
      <w:r>
        <w:rPr>
          <w:rFonts w:ascii="Times New Roman" w:hAnsi="Times New Roman"/>
          <w:sz w:val="26"/>
          <w:szCs w:val="26"/>
        </w:rPr>
        <w:t>5.  Shared demographic characteristics such as similar levels of income, education or linguistic isolation; languages spoken at home; and single-family and multi-family housing unit areas.</w:t>
      </w:r>
    </w:p>
    <w:p w14:paraId="0F7D60C8" w14:textId="57F695DF" w:rsidR="00D372CA" w:rsidRDefault="00D372CA" w:rsidP="00941779">
      <w:pPr>
        <w:jc w:val="both"/>
        <w:rPr>
          <w:rFonts w:ascii="Times New Roman" w:hAnsi="Times New Roman"/>
          <w:sz w:val="26"/>
          <w:szCs w:val="26"/>
        </w:rPr>
      </w:pPr>
    </w:p>
    <w:p w14:paraId="29E07536" w14:textId="59F2D712" w:rsidR="00D372CA" w:rsidRDefault="00EB008E" w:rsidP="00941779">
      <w:pPr>
        <w:jc w:val="both"/>
        <w:rPr>
          <w:rFonts w:ascii="Times New Roman" w:hAnsi="Times New Roman"/>
          <w:sz w:val="26"/>
          <w:szCs w:val="26"/>
        </w:rPr>
      </w:pPr>
      <w:r>
        <w:rPr>
          <w:rFonts w:ascii="Times New Roman" w:hAnsi="Times New Roman"/>
          <w:sz w:val="26"/>
          <w:szCs w:val="26"/>
        </w:rPr>
        <w:t xml:space="preserve">The State of California adjusts the U.S. Census data which was only released on August 12 to include State prisoner population adjusted counts.  </w:t>
      </w:r>
    </w:p>
    <w:p w14:paraId="55DE79D1" w14:textId="77777777" w:rsidR="002C4A98" w:rsidRDefault="002C4A98" w:rsidP="00941779">
      <w:pPr>
        <w:jc w:val="both"/>
        <w:rPr>
          <w:rFonts w:ascii="Times New Roman" w:hAnsi="Times New Roman"/>
          <w:sz w:val="26"/>
          <w:szCs w:val="26"/>
        </w:rPr>
      </w:pPr>
    </w:p>
    <w:p w14:paraId="620F0823" w14:textId="7BD97F72" w:rsidR="00941779" w:rsidRDefault="00941779" w:rsidP="00941779">
      <w:pPr>
        <w:jc w:val="both"/>
        <w:rPr>
          <w:rFonts w:ascii="Times New Roman" w:hAnsi="Times New Roman"/>
          <w:b/>
          <w:sz w:val="26"/>
          <w:szCs w:val="26"/>
          <w:u w:val="single"/>
        </w:rPr>
      </w:pPr>
      <w:r w:rsidRPr="00EF4DD0">
        <w:rPr>
          <w:rFonts w:ascii="Times New Roman" w:hAnsi="Times New Roman"/>
          <w:b/>
          <w:sz w:val="26"/>
          <w:szCs w:val="26"/>
          <w:u w:val="single"/>
        </w:rPr>
        <w:t>RECOMMENDATION</w:t>
      </w:r>
      <w:r>
        <w:rPr>
          <w:rFonts w:ascii="Times New Roman" w:hAnsi="Times New Roman"/>
          <w:b/>
          <w:sz w:val="26"/>
          <w:szCs w:val="26"/>
          <w:u w:val="single"/>
        </w:rPr>
        <w:t>:</w:t>
      </w:r>
    </w:p>
    <w:p w14:paraId="61FB2C7A" w14:textId="77777777" w:rsidR="006B593B" w:rsidRPr="006B593B" w:rsidRDefault="006B593B" w:rsidP="00941779">
      <w:pPr>
        <w:jc w:val="both"/>
        <w:rPr>
          <w:rFonts w:ascii="Times New Roman" w:hAnsi="Times New Roman"/>
          <w:bCs/>
          <w:sz w:val="26"/>
          <w:szCs w:val="26"/>
        </w:rPr>
      </w:pPr>
    </w:p>
    <w:p w14:paraId="7DC8A55D" w14:textId="77777777" w:rsidR="00EB008E" w:rsidRDefault="00EB008E" w:rsidP="00EB008E">
      <w:pPr>
        <w:jc w:val="both"/>
        <w:rPr>
          <w:rFonts w:ascii="Times New Roman" w:hAnsi="Times New Roman"/>
          <w:sz w:val="26"/>
          <w:szCs w:val="26"/>
        </w:rPr>
      </w:pPr>
      <w:r>
        <w:rPr>
          <w:rFonts w:ascii="Times New Roman" w:hAnsi="Times New Roman"/>
          <w:sz w:val="26"/>
          <w:szCs w:val="26"/>
        </w:rPr>
        <w:t>It is recommended that the City Council (1) receive a report from staff and/or consultants on the redistricting process and permissible criterion to be considered to redraw district boundaries; (2) conduct a public hearing to receive public input on District boundaries.</w:t>
      </w:r>
    </w:p>
    <w:p w14:paraId="75B812AF" w14:textId="157CE1E4" w:rsidR="00941779" w:rsidRDefault="00941779" w:rsidP="00941779">
      <w:pPr>
        <w:jc w:val="both"/>
        <w:rPr>
          <w:rFonts w:ascii="Times New Roman" w:hAnsi="Times New Roman"/>
          <w:b/>
          <w:sz w:val="26"/>
          <w:szCs w:val="26"/>
          <w:u w:val="single"/>
        </w:rPr>
      </w:pPr>
    </w:p>
    <w:p w14:paraId="72F29A1A" w14:textId="600ED313" w:rsidR="00EB008E" w:rsidRDefault="00EB008E" w:rsidP="00941779">
      <w:pPr>
        <w:jc w:val="both"/>
        <w:rPr>
          <w:rFonts w:ascii="Times New Roman" w:hAnsi="Times New Roman"/>
          <w:b/>
          <w:sz w:val="26"/>
          <w:szCs w:val="26"/>
          <w:u w:val="single"/>
        </w:rPr>
      </w:pPr>
    </w:p>
    <w:p w14:paraId="33C47504" w14:textId="77777777" w:rsidR="00EB008E" w:rsidRDefault="00EB008E" w:rsidP="00941779">
      <w:pPr>
        <w:jc w:val="both"/>
        <w:rPr>
          <w:rFonts w:ascii="Times New Roman" w:hAnsi="Times New Roman"/>
          <w:b/>
          <w:sz w:val="26"/>
          <w:szCs w:val="26"/>
          <w:u w:val="single"/>
        </w:rPr>
      </w:pPr>
    </w:p>
    <w:p w14:paraId="28894ABB" w14:textId="77777777" w:rsidR="001A0045" w:rsidRPr="00AD0503" w:rsidRDefault="001A0045" w:rsidP="00941779">
      <w:pPr>
        <w:rPr>
          <w:rFonts w:ascii="Times New Roman" w:hAnsi="Times New Roman"/>
          <w:sz w:val="26"/>
          <w:szCs w:val="26"/>
        </w:rPr>
      </w:pPr>
    </w:p>
    <w:p w14:paraId="3DFFA3B4" w14:textId="77777777" w:rsidR="00941779" w:rsidRDefault="00941779" w:rsidP="00941779">
      <w:pPr>
        <w:rPr>
          <w:rFonts w:ascii="Times New Roman" w:hAnsi="Times New Roman"/>
          <w:sz w:val="26"/>
          <w:szCs w:val="26"/>
        </w:rPr>
      </w:pPr>
      <w:r w:rsidRPr="00AD0503">
        <w:rPr>
          <w:rFonts w:ascii="Times New Roman" w:hAnsi="Times New Roman"/>
          <w:sz w:val="26"/>
          <w:szCs w:val="26"/>
        </w:rPr>
        <w:lastRenderedPageBreak/>
        <w:t>Prepared by:</w:t>
      </w:r>
      <w:r w:rsidRPr="00AD0503">
        <w:rPr>
          <w:rFonts w:ascii="Times New Roman" w:hAnsi="Times New Roman"/>
          <w:sz w:val="26"/>
          <w:szCs w:val="26"/>
        </w:rPr>
        <w:tab/>
      </w:r>
    </w:p>
    <w:p w14:paraId="226A28F5" w14:textId="79F3B1E9" w:rsidR="00941779" w:rsidRDefault="00941779" w:rsidP="00941779">
      <w:pPr>
        <w:rPr>
          <w:rFonts w:ascii="Times New Roman" w:hAnsi="Times New Roman"/>
          <w:sz w:val="26"/>
          <w:szCs w:val="26"/>
        </w:rPr>
      </w:pPr>
      <w:r w:rsidRPr="00AD0503">
        <w:rPr>
          <w:rFonts w:ascii="Times New Roman" w:hAnsi="Times New Roman"/>
          <w:sz w:val="26"/>
          <w:szCs w:val="26"/>
        </w:rPr>
        <w:tab/>
      </w:r>
      <w:r w:rsidRPr="00AD0503">
        <w:rPr>
          <w:rFonts w:ascii="Times New Roman" w:hAnsi="Times New Roman"/>
          <w:sz w:val="26"/>
          <w:szCs w:val="26"/>
        </w:rPr>
        <w:tab/>
      </w:r>
      <w:r w:rsidRPr="00AD0503">
        <w:rPr>
          <w:rFonts w:ascii="Times New Roman" w:hAnsi="Times New Roman"/>
          <w:sz w:val="26"/>
          <w:szCs w:val="26"/>
        </w:rPr>
        <w:tab/>
      </w:r>
      <w:r w:rsidRPr="00AD0503">
        <w:rPr>
          <w:rFonts w:ascii="Times New Roman" w:hAnsi="Times New Roman"/>
          <w:sz w:val="26"/>
          <w:szCs w:val="26"/>
        </w:rPr>
        <w:tab/>
      </w:r>
      <w:r w:rsidRPr="00AD0503">
        <w:rPr>
          <w:rFonts w:ascii="Times New Roman" w:hAnsi="Times New Roman"/>
          <w:sz w:val="26"/>
          <w:szCs w:val="26"/>
        </w:rPr>
        <w:tab/>
      </w:r>
      <w:r w:rsidRPr="00AD0503">
        <w:rPr>
          <w:rFonts w:ascii="Times New Roman" w:hAnsi="Times New Roman"/>
          <w:sz w:val="26"/>
          <w:szCs w:val="26"/>
        </w:rPr>
        <w:tab/>
      </w:r>
    </w:p>
    <w:p w14:paraId="5DB1F4CD" w14:textId="77777777" w:rsidR="00941779" w:rsidRDefault="00941779" w:rsidP="00941779">
      <w:pPr>
        <w:rPr>
          <w:rFonts w:ascii="Arial" w:hAnsi="Arial" w:cs="Arial"/>
          <w:sz w:val="22"/>
          <w:szCs w:val="22"/>
        </w:rPr>
      </w:pPr>
      <w:r>
        <w:rPr>
          <w:rFonts w:ascii="Arial" w:hAnsi="Arial" w:cs="Arial"/>
          <w:sz w:val="22"/>
          <w:szCs w:val="22"/>
        </w:rPr>
        <w:t>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7A10A43" w14:textId="0DC6AB92" w:rsidR="00057C1F" w:rsidRPr="00282EAC" w:rsidRDefault="00941779">
      <w:pPr>
        <w:rPr>
          <w:rFonts w:ascii="Times New Roman" w:hAnsi="Times New Roman"/>
          <w:sz w:val="26"/>
          <w:szCs w:val="26"/>
        </w:rPr>
      </w:pPr>
      <w:r w:rsidRPr="008231E1">
        <w:rPr>
          <w:rFonts w:ascii="Times New Roman" w:hAnsi="Times New Roman"/>
          <w:sz w:val="26"/>
          <w:szCs w:val="26"/>
        </w:rPr>
        <w:t>Neal E. Costanzo, City Attorney</w:t>
      </w:r>
    </w:p>
    <w:sectPr w:rsidR="00057C1F" w:rsidRPr="00282EAC" w:rsidSect="005B63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3E71" w14:textId="77777777" w:rsidR="00793873" w:rsidRDefault="00793873" w:rsidP="00793873">
      <w:r>
        <w:separator/>
      </w:r>
    </w:p>
  </w:endnote>
  <w:endnote w:type="continuationSeparator" w:id="0">
    <w:p w14:paraId="22AB0829" w14:textId="77777777" w:rsidR="00793873" w:rsidRDefault="00793873" w:rsidP="0079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912038"/>
      <w:docPartObj>
        <w:docPartGallery w:val="Page Numbers (Bottom of Page)"/>
        <w:docPartUnique/>
      </w:docPartObj>
    </w:sdtPr>
    <w:sdtEndPr>
      <w:rPr>
        <w:noProof/>
      </w:rPr>
    </w:sdtEndPr>
    <w:sdtContent>
      <w:p w14:paraId="33A9E02B" w14:textId="65016DB5" w:rsidR="00CF30BF" w:rsidRDefault="00CF30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AE5320" w14:textId="38568CC3" w:rsidR="00793873" w:rsidRPr="00793873" w:rsidRDefault="0079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E27B" w14:textId="77777777" w:rsidR="00793873" w:rsidRDefault="00793873" w:rsidP="00793873">
      <w:pPr>
        <w:rPr>
          <w:noProof/>
        </w:rPr>
      </w:pPr>
      <w:r>
        <w:rPr>
          <w:noProof/>
        </w:rPr>
        <w:separator/>
      </w:r>
    </w:p>
  </w:footnote>
  <w:footnote w:type="continuationSeparator" w:id="0">
    <w:p w14:paraId="5538D0E6" w14:textId="77777777" w:rsidR="00793873" w:rsidRDefault="00793873" w:rsidP="00793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79"/>
    <w:rsid w:val="00005B73"/>
    <w:rsid w:val="000211DA"/>
    <w:rsid w:val="00057C1F"/>
    <w:rsid w:val="0006466F"/>
    <w:rsid w:val="00070CA6"/>
    <w:rsid w:val="000B0137"/>
    <w:rsid w:val="000B661D"/>
    <w:rsid w:val="000C2212"/>
    <w:rsid w:val="000C2910"/>
    <w:rsid w:val="000E7A45"/>
    <w:rsid w:val="000E7D45"/>
    <w:rsid w:val="001114A0"/>
    <w:rsid w:val="001125C6"/>
    <w:rsid w:val="00144A49"/>
    <w:rsid w:val="00155005"/>
    <w:rsid w:val="00195912"/>
    <w:rsid w:val="001961D4"/>
    <w:rsid w:val="001A0045"/>
    <w:rsid w:val="001A4E28"/>
    <w:rsid w:val="001E1FC9"/>
    <w:rsid w:val="001E5356"/>
    <w:rsid w:val="0021242C"/>
    <w:rsid w:val="00212FEB"/>
    <w:rsid w:val="00252226"/>
    <w:rsid w:val="00282EAC"/>
    <w:rsid w:val="00293F0F"/>
    <w:rsid w:val="002966EE"/>
    <w:rsid w:val="002B1234"/>
    <w:rsid w:val="002C4A98"/>
    <w:rsid w:val="0031100A"/>
    <w:rsid w:val="003715BC"/>
    <w:rsid w:val="00377C5E"/>
    <w:rsid w:val="0038342E"/>
    <w:rsid w:val="003A372E"/>
    <w:rsid w:val="003E72FE"/>
    <w:rsid w:val="004227F2"/>
    <w:rsid w:val="00451589"/>
    <w:rsid w:val="00470F51"/>
    <w:rsid w:val="0047476A"/>
    <w:rsid w:val="00484CE1"/>
    <w:rsid w:val="004A146D"/>
    <w:rsid w:val="004B5A72"/>
    <w:rsid w:val="004C50C3"/>
    <w:rsid w:val="005351CB"/>
    <w:rsid w:val="0053530F"/>
    <w:rsid w:val="00557707"/>
    <w:rsid w:val="00562628"/>
    <w:rsid w:val="00581889"/>
    <w:rsid w:val="00591A7B"/>
    <w:rsid w:val="005D4E4E"/>
    <w:rsid w:val="005D6BCF"/>
    <w:rsid w:val="00607A4C"/>
    <w:rsid w:val="0063352B"/>
    <w:rsid w:val="00636287"/>
    <w:rsid w:val="0068272B"/>
    <w:rsid w:val="00695D67"/>
    <w:rsid w:val="006A26B9"/>
    <w:rsid w:val="006B11BA"/>
    <w:rsid w:val="006B593B"/>
    <w:rsid w:val="006F4553"/>
    <w:rsid w:val="007132FC"/>
    <w:rsid w:val="0072434D"/>
    <w:rsid w:val="00762721"/>
    <w:rsid w:val="00773836"/>
    <w:rsid w:val="00793873"/>
    <w:rsid w:val="007B6FD6"/>
    <w:rsid w:val="007E1C1C"/>
    <w:rsid w:val="008059CB"/>
    <w:rsid w:val="00836BD6"/>
    <w:rsid w:val="008469F9"/>
    <w:rsid w:val="00851416"/>
    <w:rsid w:val="00876EF2"/>
    <w:rsid w:val="008B78D7"/>
    <w:rsid w:val="008C2026"/>
    <w:rsid w:val="008C75B0"/>
    <w:rsid w:val="008D7035"/>
    <w:rsid w:val="00904FCF"/>
    <w:rsid w:val="00912F33"/>
    <w:rsid w:val="00932FFC"/>
    <w:rsid w:val="00941779"/>
    <w:rsid w:val="00954183"/>
    <w:rsid w:val="009621FB"/>
    <w:rsid w:val="009637FB"/>
    <w:rsid w:val="00967C23"/>
    <w:rsid w:val="009E0C3B"/>
    <w:rsid w:val="009F3980"/>
    <w:rsid w:val="009F4B2F"/>
    <w:rsid w:val="00A01008"/>
    <w:rsid w:val="00A1477C"/>
    <w:rsid w:val="00A151B8"/>
    <w:rsid w:val="00A26D2D"/>
    <w:rsid w:val="00A541B8"/>
    <w:rsid w:val="00A6582A"/>
    <w:rsid w:val="00A74A56"/>
    <w:rsid w:val="00A97FD0"/>
    <w:rsid w:val="00AC2851"/>
    <w:rsid w:val="00AD2AD9"/>
    <w:rsid w:val="00AF06F2"/>
    <w:rsid w:val="00B239DA"/>
    <w:rsid w:val="00B40D3F"/>
    <w:rsid w:val="00B74003"/>
    <w:rsid w:val="00B81FAA"/>
    <w:rsid w:val="00B90F70"/>
    <w:rsid w:val="00BF6A63"/>
    <w:rsid w:val="00C0131C"/>
    <w:rsid w:val="00C174C8"/>
    <w:rsid w:val="00C30D6E"/>
    <w:rsid w:val="00C45AE4"/>
    <w:rsid w:val="00C548BF"/>
    <w:rsid w:val="00CB3909"/>
    <w:rsid w:val="00CC1812"/>
    <w:rsid w:val="00CD3189"/>
    <w:rsid w:val="00CF30BF"/>
    <w:rsid w:val="00D2748A"/>
    <w:rsid w:val="00D372CA"/>
    <w:rsid w:val="00D6372C"/>
    <w:rsid w:val="00DA6D18"/>
    <w:rsid w:val="00DC0D0B"/>
    <w:rsid w:val="00DC19E3"/>
    <w:rsid w:val="00DD5080"/>
    <w:rsid w:val="00DF0FAE"/>
    <w:rsid w:val="00E04535"/>
    <w:rsid w:val="00E247E8"/>
    <w:rsid w:val="00E3079B"/>
    <w:rsid w:val="00E70D04"/>
    <w:rsid w:val="00E90E67"/>
    <w:rsid w:val="00EB008E"/>
    <w:rsid w:val="00EB61EF"/>
    <w:rsid w:val="00EF1729"/>
    <w:rsid w:val="00F22E7E"/>
    <w:rsid w:val="00F2409E"/>
    <w:rsid w:val="00F54060"/>
    <w:rsid w:val="00F61C90"/>
    <w:rsid w:val="00F62106"/>
    <w:rsid w:val="00F72902"/>
    <w:rsid w:val="00F82D9C"/>
    <w:rsid w:val="00FA04E0"/>
    <w:rsid w:val="00FA1788"/>
    <w:rsid w:val="00FB2630"/>
    <w:rsid w:val="00FB33EE"/>
    <w:rsid w:val="00FC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D544"/>
  <w15:chartTrackingRefBased/>
  <w15:docId w15:val="{ACB29C56-9333-44AD-8B7B-91EBF767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779"/>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873"/>
    <w:pPr>
      <w:tabs>
        <w:tab w:val="center" w:pos="4680"/>
        <w:tab w:val="right" w:pos="9360"/>
      </w:tabs>
    </w:pPr>
  </w:style>
  <w:style w:type="character" w:customStyle="1" w:styleId="HeaderChar">
    <w:name w:val="Header Char"/>
    <w:basedOn w:val="DefaultParagraphFont"/>
    <w:link w:val="Header"/>
    <w:uiPriority w:val="99"/>
    <w:rsid w:val="00793873"/>
    <w:rPr>
      <w:rFonts w:ascii="Courier" w:eastAsia="Times New Roman" w:hAnsi="Courier" w:cs="Times New Roman"/>
      <w:sz w:val="24"/>
      <w:szCs w:val="20"/>
    </w:rPr>
  </w:style>
  <w:style w:type="paragraph" w:styleId="Footer">
    <w:name w:val="footer"/>
    <w:basedOn w:val="Normal"/>
    <w:link w:val="FooterChar"/>
    <w:uiPriority w:val="99"/>
    <w:unhideWhenUsed/>
    <w:rsid w:val="00793873"/>
    <w:pPr>
      <w:tabs>
        <w:tab w:val="center" w:pos="4680"/>
        <w:tab w:val="right" w:pos="9360"/>
      </w:tabs>
    </w:pPr>
  </w:style>
  <w:style w:type="character" w:customStyle="1" w:styleId="FooterChar">
    <w:name w:val="Footer Char"/>
    <w:basedOn w:val="DefaultParagraphFont"/>
    <w:link w:val="Footer"/>
    <w:uiPriority w:val="99"/>
    <w:rsid w:val="00793873"/>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111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4A0"/>
    <w:rPr>
      <w:rFonts w:ascii="Segoe UI" w:eastAsia="Times New Roman" w:hAnsi="Segoe UI" w:cs="Segoe UI"/>
      <w:sz w:val="18"/>
      <w:szCs w:val="18"/>
    </w:rPr>
  </w:style>
  <w:style w:type="paragraph" w:styleId="BodyText">
    <w:name w:val="Body Text"/>
    <w:basedOn w:val="Normal"/>
    <w:link w:val="BodyTextChar"/>
    <w:uiPriority w:val="1"/>
    <w:qFormat/>
    <w:rsid w:val="004C50C3"/>
    <w:pPr>
      <w:autoSpaceDE w:val="0"/>
      <w:autoSpaceDN w:val="0"/>
      <w:snapToGrid/>
      <w:ind w:left="116" w:right="1449"/>
    </w:pPr>
    <w:rPr>
      <w:rFonts w:ascii="Arial" w:eastAsia="Arial" w:hAnsi="Arial" w:cs="Arial"/>
      <w:sz w:val="23"/>
      <w:szCs w:val="23"/>
    </w:rPr>
  </w:style>
  <w:style w:type="character" w:customStyle="1" w:styleId="BodyTextChar">
    <w:name w:val="Body Text Char"/>
    <w:basedOn w:val="DefaultParagraphFont"/>
    <w:link w:val="BodyText"/>
    <w:uiPriority w:val="1"/>
    <w:rsid w:val="004C50C3"/>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F9B05-458A-4C80-AFBA-57A60B9C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3713</Characters>
  <Application>Microsoft Office Word</Application>
  <DocSecurity>4</DocSecurity>
  <PresentationFormat/>
  <Lines>30</Lines>
  <Paragraphs>8</Paragraphs>
  <ScaleCrop>false</ScaleCrop>
  <HeadingPairs>
    <vt:vector size="2" baseType="variant">
      <vt:variant>
        <vt:lpstr>Title</vt:lpstr>
      </vt:variant>
      <vt:variant>
        <vt:i4>1</vt:i4>
      </vt:variant>
    </vt:vector>
  </HeadingPairs>
  <TitlesOfParts>
    <vt:vector size="1" baseType="lpstr">
      <vt:lpstr>Report to Council (00020444).DOCX</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Council (00020444-1).DOCX</dc:title>
  <dc:subject>wdNOSTAMP</dc:subject>
  <dc:creator>Julia Sellers</dc:creator>
  <cp:keywords/>
  <dc:description>DO NOT STAMP</dc:description>
  <cp:lastModifiedBy>Bertha A. Augustine</cp:lastModifiedBy>
  <cp:revision>2</cp:revision>
  <cp:lastPrinted>2021-08-17T21:29:00Z</cp:lastPrinted>
  <dcterms:created xsi:type="dcterms:W3CDTF">2021-08-18T15:14:00Z</dcterms:created>
  <dcterms:modified xsi:type="dcterms:W3CDTF">2021-08-18T15:14:00Z</dcterms:modified>
</cp:coreProperties>
</file>